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2B82" w14:textId="77777777" w:rsidR="00617F4E" w:rsidRDefault="00617F4E" w:rsidP="00617F4E">
      <w:pPr>
        <w:ind w:left="426" w:right="677"/>
        <w:jc w:val="both"/>
      </w:pPr>
    </w:p>
    <w:p w14:paraId="76B3FE67" w14:textId="77777777" w:rsidR="00617F4E" w:rsidRDefault="00617F4E" w:rsidP="00617F4E">
      <w:pPr>
        <w:ind w:left="426" w:right="677"/>
        <w:jc w:val="both"/>
      </w:pPr>
    </w:p>
    <w:p w14:paraId="7233AFFF" w14:textId="77777777" w:rsidR="00617F4E" w:rsidRDefault="00617F4E" w:rsidP="00617F4E">
      <w:pPr>
        <w:pBdr>
          <w:top w:val="single" w:sz="4" w:space="1" w:color="auto"/>
          <w:left w:val="single" w:sz="4" w:space="4" w:color="auto"/>
          <w:bottom w:val="single" w:sz="4" w:space="1" w:color="auto"/>
          <w:right w:val="single" w:sz="4" w:space="4" w:color="auto"/>
        </w:pBdr>
        <w:ind w:left="426" w:right="677"/>
        <w:jc w:val="center"/>
        <w:rPr>
          <w:rFonts w:ascii="Georgia" w:hAnsi="Georgia"/>
          <w:b/>
          <w:sz w:val="28"/>
          <w:szCs w:val="28"/>
        </w:rPr>
      </w:pPr>
      <w:r>
        <w:rPr>
          <w:rFonts w:ascii="Georgia" w:hAnsi="Georgia"/>
          <w:b/>
          <w:sz w:val="28"/>
          <w:szCs w:val="28"/>
        </w:rPr>
        <w:t>MODALITA’ PER L’ESERCIZIO DEL DIRITTO DI ACCESSO CIVICO</w:t>
      </w:r>
    </w:p>
    <w:p w14:paraId="43F3D022" w14:textId="77777777" w:rsidR="00617F4E" w:rsidRDefault="00617F4E" w:rsidP="00617F4E">
      <w:pPr>
        <w:ind w:left="426" w:right="677"/>
        <w:jc w:val="both"/>
        <w:rPr>
          <w:rFonts w:asciiTheme="minorHAnsi" w:hAnsiTheme="minorHAnsi"/>
        </w:rPr>
      </w:pPr>
    </w:p>
    <w:p w14:paraId="7B8483FC" w14:textId="77777777" w:rsidR="00617F4E" w:rsidRPr="000976D7" w:rsidRDefault="00617F4E" w:rsidP="00617F4E">
      <w:pPr>
        <w:ind w:left="426" w:right="677"/>
        <w:jc w:val="both"/>
      </w:pPr>
      <w:r>
        <w:t xml:space="preserve">Il D. Lgs. n. 97/2016 ha modificato e integrato il D. Lgs. n. 33/2013 con particolare riferimento alla disciplina dell’accesso civico; nel confermare l’istituto già disciplinato dal </w:t>
      </w:r>
      <w:proofErr w:type="spellStart"/>
      <w:r>
        <w:t>D.Lgs.</w:t>
      </w:r>
      <w:proofErr w:type="spellEnd"/>
      <w:r>
        <w:t xml:space="preserve"> n. 33/2013, c.d. accesso civico “semplice”, ha introdotto una nuova forma di accesso civico, c.d. “generalizzato” in analogia all’istituto del “Freedom of Information Act” (FOIA) previsto nel sistema anglosassone ove il diritto all’informazione è la regola generale mentre la riservatezza e il segreto costituiscono eccezioni. Si precisa che le predette forme di accesso si affiancano all’accesso civico di </w:t>
      </w:r>
      <w:r w:rsidRPr="000976D7">
        <w:t xml:space="preserve">cui agli artt. 22 e ss. della L. n. 241/1990 c.d. “documentale” previsto a tutela dei titolari di situazioni giuridiche qualificate, che continua a rimanere in vigore. </w:t>
      </w:r>
    </w:p>
    <w:p w14:paraId="25C8605F" w14:textId="11377BB6" w:rsidR="00617F4E" w:rsidRPr="000976D7" w:rsidRDefault="00617F4E" w:rsidP="00617F4E">
      <w:pPr>
        <w:ind w:left="426" w:right="677"/>
        <w:jc w:val="both"/>
      </w:pPr>
      <w:r w:rsidRPr="000976D7">
        <w:t xml:space="preserve">L'accesso civico semplice (art. 5, comma 1, del </w:t>
      </w:r>
      <w:proofErr w:type="spellStart"/>
      <w:r w:rsidRPr="000976D7">
        <w:t>D.Lgs.</w:t>
      </w:r>
      <w:proofErr w:type="spellEnd"/>
      <w:r w:rsidRPr="000976D7">
        <w:t xml:space="preserve"> n. 33/2013) </w:t>
      </w:r>
      <w:r w:rsidR="00EF5054" w:rsidRPr="000976D7">
        <w:t>afferisce al</w:t>
      </w:r>
      <w:r w:rsidRPr="000976D7">
        <w:t xml:space="preserve"> diritto di richiedere documenti, informazioni e dati che le pubbliche amministrazioni abbiano omesso di pubblicare pur avendone l'obbligo.</w:t>
      </w:r>
    </w:p>
    <w:p w14:paraId="1325DFE0" w14:textId="77777777" w:rsidR="00617F4E" w:rsidRPr="000976D7" w:rsidRDefault="00617F4E" w:rsidP="00617F4E">
      <w:pPr>
        <w:ind w:left="426" w:right="677"/>
        <w:jc w:val="both"/>
      </w:pPr>
      <w:r w:rsidRPr="000976D7">
        <w:t xml:space="preserve">La richiesta può essere presentata da chiunque, non va motivata, è gratuita e va indirizzata al Segretario Comunale - Responsabile della Prevenzione della Corruzione e della Trasparenza. La richiesta deve specificare il documento/informazione/dato di cui è stata omessa totalmente o parzialmente la pubblicazione obbligatoria. La richiesta va redatta utilizzando il modulo appositamente predisposto e va presentata mediante: </w:t>
      </w:r>
    </w:p>
    <w:p w14:paraId="2F0A532B" w14:textId="0C1D2A1C" w:rsidR="00617F4E" w:rsidRPr="000976D7" w:rsidRDefault="00617F4E" w:rsidP="00617F4E">
      <w:pPr>
        <w:pStyle w:val="Paragrafoelenco"/>
        <w:widowControl/>
        <w:numPr>
          <w:ilvl w:val="0"/>
          <w:numId w:val="1"/>
        </w:numPr>
        <w:autoSpaceDE/>
        <w:autoSpaceDN/>
        <w:ind w:left="426" w:right="677" w:firstLine="0"/>
        <w:contextualSpacing/>
      </w:pPr>
      <w:r w:rsidRPr="000976D7">
        <w:t xml:space="preserve">posta elettronica all'indirizzo PEC: </w:t>
      </w:r>
      <w:hyperlink r:id="rId7" w:history="1">
        <w:r w:rsidR="00EF5054" w:rsidRPr="000976D7">
          <w:rPr>
            <w:rStyle w:val="Collegamentoipertestuale"/>
          </w:rPr>
          <w:t>info@pec.comune.torricella.ta.it</w:t>
        </w:r>
      </w:hyperlink>
      <w:r w:rsidRPr="000976D7">
        <w:t xml:space="preserve"> ;</w:t>
      </w:r>
    </w:p>
    <w:p w14:paraId="3A255457" w14:textId="7E31FB89" w:rsidR="00617F4E" w:rsidRPr="000976D7" w:rsidRDefault="00617F4E" w:rsidP="00617F4E">
      <w:pPr>
        <w:pStyle w:val="Paragrafoelenco"/>
        <w:widowControl/>
        <w:numPr>
          <w:ilvl w:val="0"/>
          <w:numId w:val="1"/>
        </w:numPr>
        <w:autoSpaceDE/>
        <w:autoSpaceDN/>
        <w:ind w:left="426" w:right="677" w:firstLine="0"/>
        <w:contextualSpacing/>
      </w:pPr>
      <w:r w:rsidRPr="000976D7">
        <w:t>posta ordinaria all’indirizzo del Comune di TORR</w:t>
      </w:r>
      <w:r w:rsidR="000976D7">
        <w:t>I</w:t>
      </w:r>
      <w:r w:rsidRPr="000976D7">
        <w:t xml:space="preserve">CELLA – Piazza Barone </w:t>
      </w:r>
      <w:proofErr w:type="spellStart"/>
      <w:r w:rsidRPr="000976D7">
        <w:t>Bardoscia</w:t>
      </w:r>
      <w:proofErr w:type="spellEnd"/>
      <w:r w:rsidRPr="000976D7">
        <w:t>,</w:t>
      </w:r>
      <w:r w:rsidR="00EF5054" w:rsidRPr="000976D7">
        <w:t xml:space="preserve"> s.n.</w:t>
      </w:r>
      <w:r w:rsidRPr="000976D7">
        <w:t xml:space="preserve"> 74020, TORRICELLA (TA); </w:t>
      </w:r>
    </w:p>
    <w:p w14:paraId="45215E87" w14:textId="77777777" w:rsidR="00617F4E" w:rsidRDefault="00617F4E" w:rsidP="00617F4E">
      <w:pPr>
        <w:pStyle w:val="Paragrafoelenco"/>
        <w:widowControl/>
        <w:numPr>
          <w:ilvl w:val="0"/>
          <w:numId w:val="1"/>
        </w:numPr>
        <w:autoSpaceDE/>
        <w:autoSpaceDN/>
        <w:ind w:left="426" w:right="677" w:firstLine="0"/>
        <w:contextualSpacing/>
      </w:pPr>
      <w:r>
        <w:t>consegna diretta all’Ufficio Protocollo negli orari di apertura al pubblico.</w:t>
      </w:r>
    </w:p>
    <w:p w14:paraId="2C34417A" w14:textId="77777777" w:rsidR="00617F4E" w:rsidRDefault="00617F4E" w:rsidP="00617F4E">
      <w:pPr>
        <w:ind w:left="426" w:right="677"/>
        <w:jc w:val="both"/>
      </w:pPr>
      <w:r>
        <w:t xml:space="preserve">Il Responsabile della Prevenzione della Corruzione e della Trasparenza, ricevuta la richiesta e verificata la sussistenza dell’obbligo di pubblicazione, se quanto richiesto risulti già pubblicato, ne dà comunicazione al richiedente indicando il relativo collegamento ipertestuale. </w:t>
      </w:r>
    </w:p>
    <w:p w14:paraId="6BC0B664" w14:textId="77777777" w:rsidR="00617F4E" w:rsidRDefault="00617F4E" w:rsidP="00617F4E">
      <w:pPr>
        <w:ind w:left="426" w:right="677"/>
        <w:jc w:val="both"/>
      </w:pPr>
      <w:r>
        <w:t>In caso contrario trasmette la richiesta al Responsabile competente e ne informa il richiedente. Il Responsabile competente, entro trenta giorni dalla presentazione dell’istanza pubblica sul sito web del Comune il documento, l’informazione o il dato richiesto e contemporaneamente comunica al richiedente e al Responsabile della Prevenzione della Corruzione e della Trasparenza l’avvenuta pubblicazione indicando il relativo collegamento ipertestuale.</w:t>
      </w:r>
    </w:p>
    <w:p w14:paraId="5B2208B2" w14:textId="77777777" w:rsidR="00617F4E" w:rsidRDefault="00617F4E" w:rsidP="00617F4E">
      <w:pPr>
        <w:ind w:left="426" w:right="677"/>
        <w:jc w:val="both"/>
      </w:pPr>
      <w:r>
        <w:t xml:space="preserve">La richiesta di accesso civico comporta, da parte del Responsabile delle Trasparenza, l’obbligo di segnalazione all’Ufficio Procedimenti Disciplinari, al Vertice Politico e all’OIV per l’attivazione delle varie forme di responsabilità in relazione alla gravità degli inadempimenti. </w:t>
      </w:r>
    </w:p>
    <w:p w14:paraId="43B483EF" w14:textId="77777777" w:rsidR="00617F4E" w:rsidRDefault="00617F4E" w:rsidP="00617F4E">
      <w:pPr>
        <w:ind w:left="426" w:right="677"/>
        <w:jc w:val="both"/>
      </w:pPr>
      <w:r>
        <w:rPr>
          <w:b/>
        </w:rPr>
        <w:t>L' accesso civico generalizzato (art. 5, c.2 del D. Lgs. 33/2013</w:t>
      </w:r>
      <w:r>
        <w:t xml:space="preserve">) è il diritto di richiedere documenti, informazioni e dati detenuti dalle Pubbliche Amministrazioni, ulteriori rispetto a quelli per i quali è obbligatoria la pubblicazione, finalizzato ad esercitare il controllo sul perseguimento delle funzioni istituzionali e sull’utilizzo delle risorse dell’Ente. </w:t>
      </w:r>
    </w:p>
    <w:p w14:paraId="7F36378B" w14:textId="77777777" w:rsidR="00617F4E" w:rsidRDefault="00617F4E" w:rsidP="00617F4E">
      <w:pPr>
        <w:ind w:left="426" w:right="677"/>
        <w:jc w:val="both"/>
      </w:pPr>
      <w:r>
        <w:t>La richiesta può essere presentata da chiunque, non va motivata, e va indirizzata direttamente all’ufficio che detiene i dati, le informazioni o i documenti. La richiesta è gratuita salvo il rimborso del costo effettivamente sostenuto e documentato per la riproduzione di dati o documenti su supporti materiali. La richiesta deve indicare con precisione i documenti, le informazioni e i dati richiesti o quantomeno consentirne l’identificazione. La richiesta va redatta utilizzando il modulo appositamente predisposto e va presentata mediante:</w:t>
      </w:r>
    </w:p>
    <w:p w14:paraId="5DFDD9E3" w14:textId="1BF5F17B" w:rsidR="00617F4E" w:rsidRPr="000976D7" w:rsidRDefault="00617F4E" w:rsidP="00617F4E">
      <w:pPr>
        <w:pStyle w:val="Paragrafoelenco"/>
        <w:widowControl/>
        <w:numPr>
          <w:ilvl w:val="0"/>
          <w:numId w:val="1"/>
        </w:numPr>
        <w:autoSpaceDE/>
        <w:autoSpaceDN/>
        <w:ind w:left="426" w:right="677" w:firstLine="0"/>
        <w:contextualSpacing/>
      </w:pPr>
      <w:r>
        <w:t>posta elettronica all'indirizzo PEC</w:t>
      </w:r>
      <w:r w:rsidRPr="000976D7">
        <w:t xml:space="preserve">: </w:t>
      </w:r>
      <w:hyperlink r:id="rId8" w:history="1">
        <w:r w:rsidR="00EF5054" w:rsidRPr="000976D7">
          <w:rPr>
            <w:rStyle w:val="Collegamentoipertestuale"/>
          </w:rPr>
          <w:t>info@pec.comune.torricella.ta.it</w:t>
        </w:r>
      </w:hyperlink>
      <w:r w:rsidRPr="000976D7">
        <w:t xml:space="preserve"> ;</w:t>
      </w:r>
    </w:p>
    <w:p w14:paraId="6E9CC62F" w14:textId="5A680F22" w:rsidR="00617F4E" w:rsidRDefault="00617F4E" w:rsidP="00617F4E">
      <w:pPr>
        <w:pStyle w:val="Paragrafoelenco"/>
        <w:widowControl/>
        <w:numPr>
          <w:ilvl w:val="0"/>
          <w:numId w:val="1"/>
        </w:numPr>
        <w:autoSpaceDE/>
        <w:autoSpaceDN/>
        <w:ind w:left="426" w:right="677" w:firstLine="0"/>
        <w:contextualSpacing/>
      </w:pPr>
      <w:r w:rsidRPr="000976D7">
        <w:t>posta ordinaria all’indirizzo del Comune</w:t>
      </w:r>
      <w:r>
        <w:t xml:space="preserve"> di TORR</w:t>
      </w:r>
      <w:r w:rsidR="000976D7">
        <w:t>I</w:t>
      </w:r>
      <w:r>
        <w:t xml:space="preserve">CELLA – Piazza Barone </w:t>
      </w:r>
      <w:proofErr w:type="spellStart"/>
      <w:r>
        <w:t>Bardoscia</w:t>
      </w:r>
      <w:proofErr w:type="spellEnd"/>
      <w:r>
        <w:t xml:space="preserve">, 74020, TORRICELLA (TA); </w:t>
      </w:r>
    </w:p>
    <w:p w14:paraId="0F6BE86C" w14:textId="77777777" w:rsidR="00617F4E" w:rsidRDefault="00617F4E" w:rsidP="00617F4E">
      <w:pPr>
        <w:pStyle w:val="Paragrafoelenco"/>
        <w:widowControl/>
        <w:numPr>
          <w:ilvl w:val="0"/>
          <w:numId w:val="1"/>
        </w:numPr>
        <w:autoSpaceDE/>
        <w:autoSpaceDN/>
        <w:ind w:left="426" w:right="677" w:firstLine="0"/>
        <w:contextualSpacing/>
      </w:pPr>
      <w:r>
        <w:t>consegna diretta all’Ufficio Protocollo negli orari di apertura al pubblico.</w:t>
      </w:r>
    </w:p>
    <w:p w14:paraId="39C027B7" w14:textId="77777777" w:rsidR="00617F4E" w:rsidRDefault="00617F4E" w:rsidP="00617F4E">
      <w:pPr>
        <w:ind w:left="426" w:right="677"/>
        <w:jc w:val="both"/>
      </w:pPr>
      <w:r>
        <w:t>Laddove l'istanza di accesso civico generalizzato possa incidere su interessi di soggetti controinteressati correlati alla protezione dei dati personali, o alla libertà e segretezza della corrispondenza oppure agli interessi economici e commerciali (ivi compresi la proprietà intellettuale, il diritto d'autore e i segreti commerciali) l'ente destinatario dell'istanza di accesso civico ne dà comunicazione agli stessi, mediante invio di copia con raccomandata con avviso di ricevimento (o per via telematica per coloro che abbiano consentito tale forma di comunicazione).</w:t>
      </w:r>
    </w:p>
    <w:p w14:paraId="1BC05EF7" w14:textId="77777777" w:rsidR="00617F4E" w:rsidRDefault="00617F4E" w:rsidP="00617F4E">
      <w:pPr>
        <w:ind w:left="426" w:right="677"/>
        <w:jc w:val="both"/>
      </w:pPr>
      <w:r>
        <w:lastRenderedPageBreak/>
        <w:t xml:space="preserve">Il soggetto controinteressato può presentare (anche per via telematica) una eventuale e motivata opposizione all'istanza di accesso civico entro dieci giorni dalla ricezione della comunicazione della richiesta di accesso civico. Decorso tale termine, l’amministrazione provvede sulla richiesta, accertata la ricezione della comunicazione da parte dei controinteressati. </w:t>
      </w:r>
    </w:p>
    <w:p w14:paraId="3E07E825" w14:textId="77777777" w:rsidR="00617F4E" w:rsidRDefault="00617F4E" w:rsidP="00617F4E">
      <w:pPr>
        <w:ind w:left="426" w:right="677"/>
        <w:jc w:val="both"/>
      </w:pPr>
      <w:r>
        <w:t>Il procedimento di accesso civico generalizzato deve concludersi con provvedimento espresso e motivato nel termine di trenta giorni dalla presentazione dell'istanza con la comunicazione del relativo esito al richiedente e agli eventuali controinteressati. Tali termini sono sospesi nel caso di comunicazione dell'istanza al controinteressato durante il tempo stabilito dalla norma per consentire allo stesso di presentare eventuale opposizione (10 giorni dalla ricezione della comunicazione).</w:t>
      </w:r>
    </w:p>
    <w:p w14:paraId="5061B90B" w14:textId="77777777" w:rsidR="00617F4E" w:rsidRDefault="00617F4E" w:rsidP="00617F4E">
      <w:pPr>
        <w:ind w:left="426" w:right="677"/>
        <w:jc w:val="both"/>
      </w:pPr>
      <w:r>
        <w:t xml:space="preserve">In caso di accoglimento, l'amministrazione provvede a trasmettere tempestivamente al richiedente i dati o i documenti richiesti. Laddove vi sia stata accoglimento della richiesta nonostante l'opposizione del controinteressato, i dati o i documenti richiesti possono essere trasmessi al richiedente non prima di quindici giorni dalla ricezione della stessa comunicazione da parte del controinteressato. </w:t>
      </w:r>
    </w:p>
    <w:p w14:paraId="5004C086" w14:textId="77777777" w:rsidR="00617F4E" w:rsidRDefault="00617F4E" w:rsidP="00617F4E">
      <w:pPr>
        <w:ind w:left="426" w:right="677"/>
        <w:jc w:val="both"/>
      </w:pPr>
      <w:r>
        <w:t xml:space="preserve">L'Ente destinatario dell'istanza di accesso civico ai sensi dell'art. 5, comma 2, del </w:t>
      </w:r>
      <w:proofErr w:type="spellStart"/>
      <w:r>
        <w:t>D.Lgs.</w:t>
      </w:r>
      <w:proofErr w:type="spellEnd"/>
      <w:r>
        <w:t xml:space="preserve"> n. 33/2013 è tenuto a motivare l'eventuale rifiuto, differimento o la limitazione dell'accesso (da gestirsi a cura dei Responsabili nel rispetto delle Linee Guida ANAC approvate con delibera n. 1309 del 28.12.200) con riferimento ai soli casi e limiti stabiliti dall'art. 5-bis.</w:t>
      </w:r>
    </w:p>
    <w:p w14:paraId="615AB33D" w14:textId="77777777" w:rsidR="00617F4E" w:rsidRDefault="00617F4E" w:rsidP="00617F4E">
      <w:pPr>
        <w:ind w:left="426" w:right="677"/>
        <w:jc w:val="both"/>
      </w:pPr>
      <w:r>
        <w:t xml:space="preserve">In caso di diniego totale o parziale dell'accesso o di mancata risposta entro il termine indicato dal </w:t>
      </w:r>
      <w:proofErr w:type="spellStart"/>
      <w:r>
        <w:t>D.Lgs.</w:t>
      </w:r>
      <w:proofErr w:type="spellEnd"/>
      <w:r>
        <w:t xml:space="preserve"> n. 33/2013, il richiedente può presentare richiesta di riesame al Responsabile della Prevenzione della Corruzione e della Trasparenza, che decide con provvedimento motivato, entro il termine di venti giorni. In ogni caso, il richiedente può attivare la tutela giurisdizionale davanti al giudice amministrativo. </w:t>
      </w:r>
    </w:p>
    <w:p w14:paraId="6F9B0DD7" w14:textId="2FDC74C2" w:rsidR="00617F4E" w:rsidRPr="000976D7" w:rsidRDefault="00617F4E" w:rsidP="00617F4E">
      <w:pPr>
        <w:ind w:left="426" w:right="677"/>
        <w:jc w:val="both"/>
      </w:pPr>
      <w:r>
        <w:t xml:space="preserve">È previsto che il Garante per la Protezione dei Dati Personali sia sentito dal Responsabile della Prevenzione della Corruzione nel caso di richiesta di riesame nel caso di ricorso solo laddove l'accesso civico sia stato negato o differito per motivi </w:t>
      </w:r>
      <w:r w:rsidRPr="000976D7">
        <w:t>attinenti alla tutela della “</w:t>
      </w:r>
      <w:r w:rsidRPr="000976D7">
        <w:rPr>
          <w:i/>
        </w:rPr>
        <w:t>protezione dei dati personali, in conformità con la disciplina legislativa in materia</w:t>
      </w:r>
      <w:r w:rsidRPr="000976D7">
        <w:t xml:space="preserve">” (art. 5, comma </w:t>
      </w:r>
      <w:r w:rsidR="00922630" w:rsidRPr="000976D7">
        <w:t xml:space="preserve">7 del </w:t>
      </w:r>
      <w:proofErr w:type="spellStart"/>
      <w:r w:rsidRPr="000976D7">
        <w:t>D.Lgs.</w:t>
      </w:r>
      <w:proofErr w:type="spellEnd"/>
      <w:r w:rsidRPr="000976D7">
        <w:t xml:space="preserve"> n. 33/2013).</w:t>
      </w:r>
    </w:p>
    <w:p w14:paraId="2A6ED36A" w14:textId="77777777" w:rsidR="00617F4E" w:rsidRDefault="00617F4E" w:rsidP="00617F4E">
      <w:pPr>
        <w:ind w:left="426" w:right="677"/>
        <w:jc w:val="both"/>
      </w:pPr>
      <w:r w:rsidRPr="000976D7">
        <w:t>In tali ipotesi, il Garante si pronuncia entro il termine di dieci giorni dalla richiesta</w:t>
      </w:r>
      <w:r>
        <w:t xml:space="preserve">, durante i quali il termine per l'adozione del provvedimento da parte del Responsabile della Prevenzione della Corruzione sono sospesi. </w:t>
      </w:r>
    </w:p>
    <w:p w14:paraId="78B148F8" w14:textId="77777777" w:rsidR="00617F4E" w:rsidRDefault="00617F4E" w:rsidP="00617F4E">
      <w:pPr>
        <w:ind w:left="426" w:right="677"/>
        <w:jc w:val="both"/>
      </w:pPr>
    </w:p>
    <w:p w14:paraId="44494C87" w14:textId="77777777" w:rsidR="00617F4E" w:rsidRDefault="00617F4E" w:rsidP="00617F4E">
      <w:pPr>
        <w:ind w:left="426" w:right="677"/>
        <w:jc w:val="both"/>
      </w:pPr>
    </w:p>
    <w:p w14:paraId="4B09A964" w14:textId="77777777" w:rsidR="00617F4E" w:rsidRDefault="00617F4E" w:rsidP="00617F4E">
      <w:pPr>
        <w:ind w:left="426" w:right="677"/>
        <w:jc w:val="both"/>
      </w:pPr>
    </w:p>
    <w:p w14:paraId="4CB42CB5" w14:textId="77777777" w:rsidR="00617F4E" w:rsidRDefault="00617F4E" w:rsidP="00617F4E">
      <w:pPr>
        <w:ind w:left="426" w:right="677"/>
        <w:jc w:val="both"/>
      </w:pPr>
    </w:p>
    <w:p w14:paraId="3723EB41" w14:textId="77777777" w:rsidR="00617F4E" w:rsidRDefault="00617F4E" w:rsidP="00617F4E">
      <w:pPr>
        <w:ind w:left="426" w:right="677"/>
        <w:jc w:val="both"/>
      </w:pPr>
    </w:p>
    <w:p w14:paraId="7804EBBC" w14:textId="77777777" w:rsidR="00617F4E" w:rsidRDefault="00617F4E" w:rsidP="00617F4E">
      <w:pPr>
        <w:ind w:left="426" w:right="677"/>
        <w:jc w:val="both"/>
      </w:pPr>
    </w:p>
    <w:p w14:paraId="6FD4844E" w14:textId="77777777" w:rsidR="00617F4E" w:rsidRDefault="00617F4E" w:rsidP="00617F4E">
      <w:pPr>
        <w:ind w:left="426" w:right="677"/>
        <w:jc w:val="both"/>
      </w:pPr>
    </w:p>
    <w:p w14:paraId="46E48BA9" w14:textId="77777777" w:rsidR="00617F4E" w:rsidRDefault="00617F4E" w:rsidP="00617F4E">
      <w:pPr>
        <w:ind w:left="426" w:right="677"/>
        <w:jc w:val="both"/>
      </w:pPr>
    </w:p>
    <w:p w14:paraId="48CEBED1" w14:textId="77777777" w:rsidR="00617F4E" w:rsidRDefault="00617F4E" w:rsidP="00617F4E">
      <w:pPr>
        <w:ind w:left="426" w:right="677"/>
        <w:jc w:val="both"/>
      </w:pPr>
    </w:p>
    <w:p w14:paraId="3E7B2B65" w14:textId="77777777" w:rsidR="00617F4E" w:rsidRDefault="00617F4E" w:rsidP="00617F4E">
      <w:pPr>
        <w:ind w:left="426" w:right="677"/>
        <w:jc w:val="both"/>
      </w:pPr>
    </w:p>
    <w:p w14:paraId="163CA8DF" w14:textId="77777777" w:rsidR="00617F4E" w:rsidRDefault="00617F4E" w:rsidP="00617F4E">
      <w:pPr>
        <w:ind w:left="426" w:right="677"/>
        <w:jc w:val="both"/>
      </w:pPr>
    </w:p>
    <w:p w14:paraId="30272B0F" w14:textId="77777777" w:rsidR="00617F4E" w:rsidRDefault="00617F4E" w:rsidP="00617F4E">
      <w:pPr>
        <w:ind w:left="426" w:right="677"/>
        <w:jc w:val="both"/>
      </w:pPr>
    </w:p>
    <w:p w14:paraId="69ABB331" w14:textId="77777777" w:rsidR="00617F4E" w:rsidRDefault="00617F4E" w:rsidP="00617F4E">
      <w:pPr>
        <w:ind w:left="426" w:right="677"/>
        <w:jc w:val="both"/>
      </w:pPr>
    </w:p>
    <w:p w14:paraId="7B064958" w14:textId="77777777" w:rsidR="00617F4E" w:rsidRDefault="00617F4E" w:rsidP="00617F4E">
      <w:pPr>
        <w:ind w:left="426" w:right="677"/>
        <w:jc w:val="both"/>
      </w:pPr>
    </w:p>
    <w:p w14:paraId="3B38C069" w14:textId="77777777" w:rsidR="00617F4E" w:rsidRDefault="00617F4E" w:rsidP="00617F4E">
      <w:pPr>
        <w:ind w:left="426" w:right="677"/>
        <w:jc w:val="both"/>
      </w:pPr>
    </w:p>
    <w:p w14:paraId="0B3A5756" w14:textId="77777777" w:rsidR="00617F4E" w:rsidRDefault="00617F4E" w:rsidP="00617F4E">
      <w:pPr>
        <w:ind w:left="426" w:right="677"/>
        <w:jc w:val="both"/>
      </w:pPr>
    </w:p>
    <w:p w14:paraId="583533E4" w14:textId="77777777" w:rsidR="00617F4E" w:rsidRDefault="00617F4E" w:rsidP="00617F4E">
      <w:pPr>
        <w:ind w:left="426" w:right="677"/>
        <w:jc w:val="both"/>
      </w:pPr>
    </w:p>
    <w:p w14:paraId="0C148DC5" w14:textId="77777777" w:rsidR="00617F4E" w:rsidRDefault="00617F4E" w:rsidP="00617F4E">
      <w:pPr>
        <w:ind w:left="426" w:right="677"/>
        <w:jc w:val="both"/>
      </w:pPr>
    </w:p>
    <w:p w14:paraId="0B8F6D2D" w14:textId="77777777" w:rsidR="00617F4E" w:rsidRDefault="00617F4E" w:rsidP="00617F4E">
      <w:pPr>
        <w:ind w:left="426" w:right="677"/>
        <w:jc w:val="both"/>
      </w:pPr>
    </w:p>
    <w:p w14:paraId="185C0A14" w14:textId="77777777" w:rsidR="00617F4E" w:rsidRDefault="00617F4E" w:rsidP="00617F4E">
      <w:pPr>
        <w:ind w:left="426" w:right="677"/>
        <w:jc w:val="both"/>
      </w:pPr>
    </w:p>
    <w:p w14:paraId="1DFB539F" w14:textId="77777777" w:rsidR="00617F4E" w:rsidRDefault="00617F4E" w:rsidP="00617F4E">
      <w:pPr>
        <w:ind w:left="426" w:right="677"/>
        <w:jc w:val="both"/>
      </w:pPr>
    </w:p>
    <w:p w14:paraId="4DC3B0A2" w14:textId="77777777" w:rsidR="00617F4E" w:rsidRDefault="00617F4E" w:rsidP="00617F4E">
      <w:pPr>
        <w:ind w:left="426" w:right="677"/>
        <w:jc w:val="both"/>
      </w:pPr>
    </w:p>
    <w:p w14:paraId="675C27B1" w14:textId="77777777" w:rsidR="00617F4E" w:rsidRDefault="00617F4E" w:rsidP="00617F4E">
      <w:pPr>
        <w:ind w:left="426" w:right="677"/>
        <w:jc w:val="both"/>
      </w:pPr>
    </w:p>
    <w:p w14:paraId="556BA045" w14:textId="77777777" w:rsidR="00617F4E" w:rsidRDefault="00617F4E" w:rsidP="00617F4E">
      <w:pPr>
        <w:ind w:left="426" w:right="677"/>
        <w:jc w:val="both"/>
      </w:pPr>
    </w:p>
    <w:p w14:paraId="1CF05148" w14:textId="77777777" w:rsidR="00617F4E" w:rsidRDefault="00617F4E" w:rsidP="00617F4E">
      <w:pPr>
        <w:ind w:left="426" w:right="677"/>
        <w:jc w:val="both"/>
      </w:pPr>
    </w:p>
    <w:p w14:paraId="4A6B054E" w14:textId="77777777" w:rsidR="00617F4E" w:rsidRDefault="00617F4E" w:rsidP="00617F4E">
      <w:pPr>
        <w:ind w:left="426" w:right="677"/>
        <w:jc w:val="both"/>
      </w:pPr>
    </w:p>
    <w:p w14:paraId="06B76C7D" w14:textId="77777777" w:rsidR="00617F4E" w:rsidRDefault="00617F4E" w:rsidP="00617F4E">
      <w:pPr>
        <w:ind w:left="426" w:right="677"/>
        <w:jc w:val="both"/>
      </w:pPr>
    </w:p>
    <w:p w14:paraId="45C9A125" w14:textId="77777777" w:rsidR="00617F4E" w:rsidRDefault="00617F4E" w:rsidP="00617F4E">
      <w:pPr>
        <w:ind w:left="426" w:right="677"/>
        <w:jc w:val="right"/>
        <w:rPr>
          <w:b/>
        </w:rPr>
      </w:pPr>
    </w:p>
    <w:p w14:paraId="6337E8F2" w14:textId="77777777" w:rsidR="00617F4E" w:rsidRDefault="00617F4E" w:rsidP="00617F4E">
      <w:pPr>
        <w:ind w:left="426" w:right="677"/>
        <w:jc w:val="right"/>
        <w:rPr>
          <w:b/>
        </w:rPr>
      </w:pPr>
      <w:r>
        <w:rPr>
          <w:b/>
        </w:rPr>
        <w:lastRenderedPageBreak/>
        <w:t xml:space="preserve">Al Segretario Comunale </w:t>
      </w:r>
    </w:p>
    <w:p w14:paraId="72F08A51" w14:textId="77777777" w:rsidR="00617F4E" w:rsidRDefault="00617F4E" w:rsidP="00617F4E">
      <w:pPr>
        <w:ind w:left="426" w:right="677"/>
        <w:jc w:val="right"/>
        <w:rPr>
          <w:b/>
        </w:rPr>
      </w:pPr>
      <w:r>
        <w:rPr>
          <w:b/>
        </w:rPr>
        <w:t xml:space="preserve">Responsabile per la Prevenzione della Corruzione e della Trasparenza </w:t>
      </w:r>
    </w:p>
    <w:p w14:paraId="10F72FAD" w14:textId="77777777" w:rsidR="00617F4E" w:rsidRDefault="00617F4E" w:rsidP="00617F4E">
      <w:pPr>
        <w:ind w:left="426" w:right="677"/>
        <w:jc w:val="right"/>
        <w:rPr>
          <w:b/>
        </w:rPr>
      </w:pPr>
      <w:r>
        <w:rPr>
          <w:b/>
        </w:rPr>
        <w:t xml:space="preserve">Comune di TORRICELLA </w:t>
      </w:r>
    </w:p>
    <w:p w14:paraId="75ECC933" w14:textId="77777777" w:rsidR="00617F4E" w:rsidRDefault="00617F4E" w:rsidP="00617F4E">
      <w:pPr>
        <w:ind w:left="426" w:right="677"/>
        <w:jc w:val="both"/>
      </w:pPr>
    </w:p>
    <w:p w14:paraId="17EFA310" w14:textId="77777777" w:rsidR="00617F4E" w:rsidRDefault="00617F4E" w:rsidP="00617F4E">
      <w:pPr>
        <w:ind w:left="426" w:right="677"/>
        <w:jc w:val="center"/>
        <w:rPr>
          <w:b/>
          <w:sz w:val="32"/>
          <w:szCs w:val="32"/>
        </w:rPr>
      </w:pPr>
      <w:r>
        <w:rPr>
          <w:b/>
          <w:sz w:val="32"/>
          <w:szCs w:val="32"/>
        </w:rPr>
        <w:t>RICHIESTA DI ACCESSO CIVICO</w:t>
      </w:r>
    </w:p>
    <w:p w14:paraId="5F4F6844" w14:textId="77777777" w:rsidR="00617F4E" w:rsidRDefault="00617F4E" w:rsidP="00617F4E">
      <w:pPr>
        <w:ind w:left="426" w:right="677"/>
        <w:jc w:val="center"/>
        <w:rPr>
          <w:b/>
          <w:sz w:val="32"/>
          <w:szCs w:val="32"/>
        </w:rPr>
      </w:pPr>
      <w:r>
        <w:rPr>
          <w:b/>
          <w:sz w:val="32"/>
          <w:szCs w:val="32"/>
        </w:rPr>
        <w:t xml:space="preserve">(art. 5, c. 1, </w:t>
      </w:r>
      <w:proofErr w:type="spellStart"/>
      <w:r>
        <w:rPr>
          <w:b/>
          <w:sz w:val="32"/>
          <w:szCs w:val="32"/>
        </w:rPr>
        <w:t>D.Lgs.</w:t>
      </w:r>
      <w:proofErr w:type="spellEnd"/>
      <w:r>
        <w:rPr>
          <w:b/>
          <w:sz w:val="32"/>
          <w:szCs w:val="32"/>
        </w:rPr>
        <w:t xml:space="preserve"> n. 33/2013)</w:t>
      </w:r>
    </w:p>
    <w:p w14:paraId="045FCF2D" w14:textId="77777777" w:rsidR="00617F4E" w:rsidRDefault="00617F4E" w:rsidP="00617F4E">
      <w:pPr>
        <w:ind w:left="426" w:right="677"/>
        <w:jc w:val="center"/>
        <w:rPr>
          <w:b/>
          <w:sz w:val="40"/>
          <w:szCs w:val="40"/>
        </w:rPr>
      </w:pPr>
    </w:p>
    <w:p w14:paraId="6A9B95FC" w14:textId="77777777" w:rsidR="00617F4E" w:rsidRDefault="00617F4E" w:rsidP="00617F4E">
      <w:pPr>
        <w:ind w:left="426" w:right="677"/>
        <w:jc w:val="both"/>
      </w:pPr>
      <w:r>
        <w:t xml:space="preserve">Il/la sottoscritto/a .................................................................................................................. (cognome e </w:t>
      </w:r>
    </w:p>
    <w:p w14:paraId="6DD5DDEE" w14:textId="77777777" w:rsidR="00617F4E" w:rsidRDefault="00617F4E" w:rsidP="00617F4E">
      <w:pPr>
        <w:ind w:left="426" w:right="677"/>
        <w:jc w:val="both"/>
      </w:pPr>
    </w:p>
    <w:p w14:paraId="40AFD731" w14:textId="77777777" w:rsidR="00617F4E" w:rsidRDefault="00617F4E" w:rsidP="00617F4E">
      <w:pPr>
        <w:ind w:left="426" w:right="677"/>
        <w:jc w:val="both"/>
      </w:pPr>
      <w:proofErr w:type="gramStart"/>
      <w:r>
        <w:t>nome)*</w:t>
      </w:r>
      <w:proofErr w:type="gramEnd"/>
      <w:r>
        <w:t xml:space="preserve"> nato/a* . . . . . . . . . . . . . . . . . . . . . . . . . . . . . . . . . . . . . . (prov. . . . . . . . . . . . </w:t>
      </w:r>
      <w:proofErr w:type="gramStart"/>
      <w:r>
        <w:t>. . . .</w:t>
      </w:r>
      <w:proofErr w:type="gramEnd"/>
      <w:r>
        <w:t xml:space="preserve"> ) il. . . . . . . . . . . . . . . . . </w:t>
      </w:r>
    </w:p>
    <w:p w14:paraId="34DF43A6" w14:textId="77777777" w:rsidR="00617F4E" w:rsidRDefault="00617F4E" w:rsidP="00617F4E">
      <w:pPr>
        <w:ind w:left="426" w:right="677"/>
        <w:jc w:val="both"/>
      </w:pPr>
    </w:p>
    <w:p w14:paraId="062D65F4" w14:textId="50AC2E27" w:rsidR="00617F4E" w:rsidRDefault="00617F4E" w:rsidP="00617F4E">
      <w:pPr>
        <w:ind w:left="426" w:right="677"/>
        <w:jc w:val="both"/>
      </w:pPr>
      <w:r>
        <w:t xml:space="preserve">. . . . residente in*. . . . . . . . . . . . . . . . . . . . . . . . </w:t>
      </w:r>
      <w:proofErr w:type="gramStart"/>
      <w:r>
        <w:t>. . . .</w:t>
      </w:r>
      <w:proofErr w:type="gramEnd"/>
      <w:r>
        <w:t xml:space="preserve"> …………………………………… . . . . . . . . . . . . . . . . . . . . . . . (</w:t>
      </w:r>
      <w:proofErr w:type="spellStart"/>
      <w:r>
        <w:t>prov</w:t>
      </w:r>
      <w:proofErr w:type="spellEnd"/>
      <w:r>
        <w:t xml:space="preserve"> </w:t>
      </w:r>
      <w:proofErr w:type="gramStart"/>
      <w:r>
        <w:t>....................................... )</w:t>
      </w:r>
      <w:proofErr w:type="gramEnd"/>
      <w:r>
        <w:t xml:space="preserve">, alla via* . . . . . . . . . . . . . . . . . . . . . . . . . . . . . . . . . . . . . n.* . . . </w:t>
      </w:r>
      <w:proofErr w:type="gramStart"/>
      <w:r>
        <w:t>. . . .</w:t>
      </w:r>
      <w:proofErr w:type="gramEnd"/>
      <w:r>
        <w:t xml:space="preserve"> . e-mail . . . . . . . . . . . . . . . . . . . . . . . . . . . </w:t>
      </w:r>
      <w:proofErr w:type="spellStart"/>
      <w:r>
        <w:t>cell</w:t>
      </w:r>
      <w:proofErr w:type="spellEnd"/>
      <w:r>
        <w:t xml:space="preserve">. . . . . . . . . . . . . . . . . . . . . . . . . . . tel. . . . . . . . . . . . . . . . . . . . . . </w:t>
      </w:r>
      <w:proofErr w:type="gramStart"/>
      <w:r>
        <w:t>. . . .</w:t>
      </w:r>
      <w:proofErr w:type="gramEnd"/>
      <w:r>
        <w:t xml:space="preserve"> . fax . . . . . . </w:t>
      </w:r>
      <w:proofErr w:type="gramStart"/>
      <w:r>
        <w:t>. . . .</w:t>
      </w:r>
      <w:proofErr w:type="gramEnd"/>
      <w:r>
        <w:t xml:space="preserve"> </w:t>
      </w:r>
    </w:p>
    <w:p w14:paraId="16AD01EF" w14:textId="77777777" w:rsidR="00617F4E" w:rsidRDefault="00617F4E" w:rsidP="00617F4E">
      <w:pPr>
        <w:ind w:left="426" w:right="677"/>
        <w:jc w:val="both"/>
      </w:pPr>
    </w:p>
    <w:p w14:paraId="062FDB76" w14:textId="77777777" w:rsidR="00617F4E" w:rsidRDefault="00617F4E" w:rsidP="00617F4E">
      <w:pPr>
        <w:ind w:left="426" w:right="677"/>
        <w:jc w:val="center"/>
        <w:rPr>
          <w:b/>
        </w:rPr>
      </w:pPr>
      <w:r>
        <w:rPr>
          <w:b/>
        </w:rPr>
        <w:t>considerata</w:t>
      </w:r>
    </w:p>
    <w:p w14:paraId="7502E2BB" w14:textId="77777777" w:rsidR="00617F4E" w:rsidRDefault="00617F4E" w:rsidP="00617F4E">
      <w:pPr>
        <w:ind w:left="426" w:right="677"/>
        <w:jc w:val="both"/>
      </w:pPr>
    </w:p>
    <w:p w14:paraId="0AC107DD" w14:textId="77777777" w:rsidR="00617F4E" w:rsidRDefault="00617F4E" w:rsidP="00617F4E">
      <w:pPr>
        <w:ind w:left="426" w:right="677"/>
        <w:jc w:val="both"/>
      </w:pPr>
      <w:r>
        <w:t xml:space="preserve">[_] l’omessa pubblicazione </w:t>
      </w:r>
    </w:p>
    <w:p w14:paraId="2A575A5D" w14:textId="77777777" w:rsidR="00617F4E" w:rsidRDefault="00617F4E" w:rsidP="00617F4E">
      <w:pPr>
        <w:ind w:left="426" w:right="677"/>
        <w:jc w:val="both"/>
      </w:pPr>
    </w:p>
    <w:p w14:paraId="74327AA6" w14:textId="77777777" w:rsidR="00617F4E" w:rsidRDefault="00617F4E" w:rsidP="00617F4E">
      <w:pPr>
        <w:ind w:left="426" w:right="677"/>
        <w:jc w:val="both"/>
      </w:pPr>
      <w:r>
        <w:t xml:space="preserve">ovvero </w:t>
      </w:r>
    </w:p>
    <w:p w14:paraId="4F981C7A" w14:textId="77777777" w:rsidR="00617F4E" w:rsidRDefault="00617F4E" w:rsidP="00617F4E">
      <w:pPr>
        <w:ind w:left="426" w:right="677"/>
        <w:jc w:val="both"/>
      </w:pPr>
    </w:p>
    <w:p w14:paraId="19895CFF" w14:textId="77777777" w:rsidR="00617F4E" w:rsidRDefault="00617F4E" w:rsidP="00617F4E">
      <w:pPr>
        <w:ind w:left="426" w:right="677"/>
        <w:jc w:val="both"/>
      </w:pPr>
      <w:r>
        <w:t xml:space="preserve">[_] la pubblicazione parziale del seguente documento /informazione/dato che in base alla normativa vigente non risulta pubblicato sul sito del Comune di TORRICELLA: </w:t>
      </w:r>
    </w:p>
    <w:p w14:paraId="45C172F6" w14:textId="77777777" w:rsidR="00617F4E" w:rsidRDefault="00617F4E" w:rsidP="00617F4E">
      <w:pPr>
        <w:ind w:left="426" w:right="677"/>
        <w:jc w:val="both"/>
      </w:pPr>
    </w:p>
    <w:p w14:paraId="2964166B" w14:textId="77777777" w:rsidR="00617F4E" w:rsidRDefault="00617F4E" w:rsidP="00617F4E">
      <w:pPr>
        <w:ind w:left="426" w:right="677"/>
        <w:jc w:val="both"/>
      </w:pPr>
      <w:r>
        <w:t xml:space="preserve">. . . . . . . . . . . . . . . . . . . . . . . . . . . . . . . . . . . . . . . . . . . . . . . . . . . . . . . . . . . . . . . . . . . . . . . . . . . . . . . . . . . . . . . . . . . . </w:t>
      </w:r>
    </w:p>
    <w:p w14:paraId="7FBCD28C" w14:textId="77777777" w:rsidR="00617F4E" w:rsidRDefault="00617F4E" w:rsidP="00617F4E">
      <w:pPr>
        <w:ind w:left="426" w:right="677"/>
        <w:jc w:val="both"/>
      </w:pPr>
      <w:r>
        <w:t xml:space="preserve">. . . . . . . . . . . . . . . . . . . . . . . . . . . . . . . . . . . . . . . . . . . . . . . . . . . . . . . . . . . . . . . . . . . . . . . . . . . . . . . . . . . . . . . (1) </w:t>
      </w:r>
    </w:p>
    <w:p w14:paraId="09E6303C" w14:textId="77777777" w:rsidR="00617F4E" w:rsidRDefault="00617F4E" w:rsidP="00617F4E">
      <w:pPr>
        <w:ind w:left="426" w:right="677"/>
        <w:jc w:val="both"/>
      </w:pPr>
    </w:p>
    <w:p w14:paraId="5ED52C83" w14:textId="77777777" w:rsidR="00617F4E" w:rsidRDefault="00617F4E" w:rsidP="00617F4E">
      <w:pPr>
        <w:ind w:left="426" w:right="677"/>
        <w:jc w:val="center"/>
        <w:rPr>
          <w:b/>
        </w:rPr>
      </w:pPr>
      <w:r>
        <w:rPr>
          <w:b/>
        </w:rPr>
        <w:t>CHIEDE</w:t>
      </w:r>
    </w:p>
    <w:p w14:paraId="331978B4" w14:textId="77777777" w:rsidR="00617F4E" w:rsidRDefault="00617F4E" w:rsidP="00617F4E">
      <w:pPr>
        <w:ind w:left="426" w:right="677"/>
        <w:jc w:val="both"/>
      </w:pPr>
    </w:p>
    <w:p w14:paraId="7338666E" w14:textId="77777777" w:rsidR="00617F4E" w:rsidRDefault="00617F4E" w:rsidP="00617F4E">
      <w:pPr>
        <w:ind w:left="426" w:right="677"/>
        <w:jc w:val="both"/>
      </w:pPr>
      <w:r>
        <w:t xml:space="preserve">ai sensi e per gli effetti dell’art. 5, comma 1, </w:t>
      </w:r>
      <w:proofErr w:type="spellStart"/>
      <w:r>
        <w:t>D.Lgs.</w:t>
      </w:r>
      <w:proofErr w:type="spellEnd"/>
      <w:r>
        <w:t xml:space="preserve"> n. 33/2013, la pubblicazione di quanto richiesto e la comunicazione alla/al medesima/o dell’avvenuta pubblicazione, indicando il collegamento ipertestuale al dato/informazione oggetto dell’istanza. </w:t>
      </w:r>
    </w:p>
    <w:p w14:paraId="55BE9062" w14:textId="77777777" w:rsidR="00617F4E" w:rsidRDefault="00617F4E" w:rsidP="00617F4E">
      <w:pPr>
        <w:ind w:left="426" w:right="677"/>
        <w:jc w:val="both"/>
      </w:pPr>
    </w:p>
    <w:p w14:paraId="0AB5D459" w14:textId="77777777" w:rsidR="00617F4E" w:rsidRDefault="00617F4E" w:rsidP="00617F4E">
      <w:pPr>
        <w:ind w:left="426" w:right="677"/>
        <w:jc w:val="both"/>
      </w:pPr>
      <w:r>
        <w:t xml:space="preserve">Indirizzo per le comunicazioni: . . . . . . . . . . . . . . . . . . . . . . . . . . . . . . . . . . . . . . . . . . . . . . . . . . . . . . . . . . . . . . . . . . . . . . . . . . . . . . . . . . . . . . . . . . . . . . . . . . . . . . . . . . . . . . . . . . . . . . . . . . . . . . . . . . . . . . . . . . . . . . . . </w:t>
      </w:r>
      <w:proofErr w:type="gramStart"/>
      <w:r>
        <w:t>. . . .</w:t>
      </w:r>
      <w:proofErr w:type="gramEnd"/>
      <w:r>
        <w:t xml:space="preserve"> . (2) </w:t>
      </w:r>
    </w:p>
    <w:p w14:paraId="7CA01E83" w14:textId="77777777" w:rsidR="00617F4E" w:rsidRDefault="00617F4E" w:rsidP="00617F4E">
      <w:pPr>
        <w:ind w:left="426" w:right="677"/>
        <w:jc w:val="both"/>
      </w:pPr>
    </w:p>
    <w:p w14:paraId="25BF9309" w14:textId="77777777" w:rsidR="00617F4E" w:rsidRDefault="00617F4E" w:rsidP="00617F4E">
      <w:pPr>
        <w:ind w:left="426" w:right="677"/>
        <w:jc w:val="both"/>
      </w:pPr>
      <w:r>
        <w:t>Si allega copia del documento d’identità incorso di validità</w:t>
      </w:r>
    </w:p>
    <w:p w14:paraId="41787518" w14:textId="77777777" w:rsidR="00617F4E" w:rsidRDefault="00617F4E" w:rsidP="00617F4E">
      <w:pPr>
        <w:ind w:left="426" w:right="677"/>
        <w:jc w:val="both"/>
      </w:pPr>
    </w:p>
    <w:p w14:paraId="4530F5BB" w14:textId="43EC06B9" w:rsidR="00617F4E" w:rsidRDefault="00617F4E" w:rsidP="00617F4E">
      <w:pPr>
        <w:ind w:left="426" w:right="677"/>
        <w:jc w:val="both"/>
      </w:pPr>
      <w:r>
        <w:t xml:space="preserve">. . . . . . . . . . . . . . . . . . . . . . . . . . . . . . . . . . . . . . . </w:t>
      </w:r>
      <w:r w:rsidR="00922630">
        <w:t xml:space="preserve">                                                 </w:t>
      </w:r>
    </w:p>
    <w:p w14:paraId="024FE2E0" w14:textId="1A58BACF" w:rsidR="00617F4E" w:rsidRDefault="00617F4E" w:rsidP="00617F4E">
      <w:pPr>
        <w:ind w:left="426" w:right="677"/>
        <w:jc w:val="both"/>
      </w:pPr>
      <w:r>
        <w:t xml:space="preserve">(luogo e data) </w:t>
      </w:r>
      <w:r>
        <w:tab/>
      </w:r>
      <w:r>
        <w:tab/>
      </w:r>
      <w:r>
        <w:tab/>
      </w:r>
      <w:r>
        <w:tab/>
      </w:r>
      <w:r>
        <w:tab/>
      </w:r>
      <w:r>
        <w:tab/>
      </w:r>
      <w:r>
        <w:tab/>
        <w:t xml:space="preserve">. . . . . . . . . . . . . . . . . . . . . . . . . . . . . . . . . </w:t>
      </w:r>
    </w:p>
    <w:p w14:paraId="6939A64C" w14:textId="1F0C2207" w:rsidR="00922630" w:rsidRDefault="00922630" w:rsidP="00922630">
      <w:pPr>
        <w:ind w:left="426" w:right="677"/>
        <w:jc w:val="both"/>
      </w:pPr>
      <w:r>
        <w:t xml:space="preserve">                                                                                                                         (firma per esteso leggibile) </w:t>
      </w:r>
    </w:p>
    <w:p w14:paraId="40EBCB47" w14:textId="63ADB0D6" w:rsidR="00617F4E" w:rsidRDefault="00617F4E" w:rsidP="00617F4E">
      <w:pPr>
        <w:ind w:left="426" w:right="677"/>
        <w:jc w:val="both"/>
      </w:pPr>
    </w:p>
    <w:p w14:paraId="30E22C26" w14:textId="77777777" w:rsidR="00617F4E" w:rsidRDefault="00617F4E" w:rsidP="00617F4E">
      <w:pPr>
        <w:ind w:left="426" w:right="677"/>
        <w:jc w:val="both"/>
        <w:rPr>
          <w:b/>
        </w:rPr>
      </w:pPr>
      <w:r>
        <w:rPr>
          <w:b/>
        </w:rPr>
        <w:t>===========================================================================</w:t>
      </w:r>
    </w:p>
    <w:p w14:paraId="6FC480F9" w14:textId="77777777" w:rsidR="00617F4E" w:rsidRDefault="00617F4E" w:rsidP="00617F4E">
      <w:pPr>
        <w:ind w:left="426" w:right="677"/>
        <w:jc w:val="both"/>
        <w:rPr>
          <w:b/>
        </w:rPr>
      </w:pPr>
    </w:p>
    <w:p w14:paraId="6094C21F" w14:textId="77777777" w:rsidR="00617F4E" w:rsidRDefault="00617F4E" w:rsidP="00617F4E">
      <w:pPr>
        <w:ind w:left="426" w:right="677"/>
        <w:jc w:val="both"/>
        <w:rPr>
          <w:b/>
          <w:u w:val="single"/>
        </w:rPr>
      </w:pPr>
      <w:r>
        <w:rPr>
          <w:b/>
          <w:u w:val="single"/>
        </w:rPr>
        <w:t xml:space="preserve">* Dati obbligatori </w:t>
      </w:r>
    </w:p>
    <w:p w14:paraId="45E80E3B" w14:textId="77777777" w:rsidR="00617F4E" w:rsidRDefault="00617F4E" w:rsidP="00617F4E">
      <w:pPr>
        <w:ind w:left="426" w:right="677"/>
        <w:jc w:val="both"/>
        <w:rPr>
          <w:sz w:val="18"/>
          <w:szCs w:val="18"/>
        </w:rPr>
      </w:pPr>
      <w:r>
        <w:rPr>
          <w:sz w:val="18"/>
          <w:szCs w:val="18"/>
        </w:rPr>
        <w:t xml:space="preserve">[1] Specificare il documento/informazione/dato di cui è stata omessa la pubblicazione obbligatoria; nel caso sia a conoscenza dell’istante, specificare la norma che impone la pubblicazione di quanto richiesto. </w:t>
      </w:r>
    </w:p>
    <w:p w14:paraId="7276C7A5" w14:textId="77777777" w:rsidR="00617F4E" w:rsidRDefault="00617F4E" w:rsidP="00617F4E">
      <w:pPr>
        <w:ind w:left="426" w:right="677"/>
        <w:jc w:val="both"/>
        <w:rPr>
          <w:sz w:val="18"/>
          <w:szCs w:val="18"/>
        </w:rPr>
      </w:pPr>
      <w:r>
        <w:rPr>
          <w:sz w:val="18"/>
          <w:szCs w:val="18"/>
        </w:rPr>
        <w:t>[2] Inserire l’indirizzo al quale si chiede venga inviato il riscontro alla presente istanza.</w:t>
      </w:r>
    </w:p>
    <w:p w14:paraId="51D5F974" w14:textId="77777777" w:rsidR="00617F4E" w:rsidRDefault="00617F4E" w:rsidP="00617F4E">
      <w:pPr>
        <w:ind w:left="426" w:right="677"/>
        <w:jc w:val="both"/>
        <w:rPr>
          <w:sz w:val="18"/>
          <w:szCs w:val="18"/>
        </w:rPr>
      </w:pPr>
    </w:p>
    <w:p w14:paraId="18CFC25E" w14:textId="77777777" w:rsidR="00617F4E" w:rsidRDefault="00617F4E" w:rsidP="00617F4E">
      <w:pPr>
        <w:ind w:left="426" w:right="677"/>
        <w:jc w:val="both"/>
        <w:rPr>
          <w:sz w:val="18"/>
          <w:szCs w:val="18"/>
        </w:rPr>
      </w:pPr>
    </w:p>
    <w:p w14:paraId="756040D9" w14:textId="77777777" w:rsidR="00617F4E" w:rsidRDefault="00617F4E" w:rsidP="00617F4E">
      <w:pPr>
        <w:ind w:left="426" w:right="677"/>
        <w:jc w:val="both"/>
        <w:rPr>
          <w:sz w:val="18"/>
          <w:szCs w:val="18"/>
        </w:rPr>
      </w:pPr>
    </w:p>
    <w:p w14:paraId="5C68B4CB" w14:textId="77777777" w:rsidR="00617F4E" w:rsidRDefault="00617F4E" w:rsidP="00617F4E">
      <w:pPr>
        <w:ind w:left="426" w:right="677"/>
        <w:jc w:val="center"/>
        <w:rPr>
          <w:rFonts w:ascii="Bookman Old Style" w:hAnsi="Bookman Old Style"/>
          <w:b/>
        </w:rPr>
      </w:pPr>
      <w:r>
        <w:rPr>
          <w:rFonts w:ascii="Bookman Old Style" w:hAnsi="Bookman Old Style"/>
          <w:b/>
        </w:rPr>
        <w:t>Informativa sul trattamento dei dati personali forniti con la richiesta</w:t>
      </w:r>
    </w:p>
    <w:p w14:paraId="37ECB4AD" w14:textId="4BCC5CAF" w:rsidR="00617F4E" w:rsidRDefault="00617F4E" w:rsidP="00617F4E">
      <w:pPr>
        <w:ind w:left="426" w:right="677"/>
        <w:jc w:val="center"/>
        <w:rPr>
          <w:rFonts w:ascii="Bookman Old Style" w:hAnsi="Bookman Old Style"/>
          <w:b/>
        </w:rPr>
      </w:pPr>
      <w:r>
        <w:rPr>
          <w:rFonts w:ascii="Bookman Old Style" w:hAnsi="Bookman Old Style"/>
          <w:b/>
        </w:rPr>
        <w:t>(art. 13,</w:t>
      </w:r>
      <w:r w:rsidR="00922630">
        <w:rPr>
          <w:rFonts w:ascii="Bookman Old Style" w:hAnsi="Bookman Old Style"/>
          <w:b/>
        </w:rPr>
        <w:t xml:space="preserve"> Reg. UE 2016/679</w:t>
      </w:r>
      <w:r>
        <w:rPr>
          <w:rFonts w:ascii="Bookman Old Style" w:hAnsi="Bookman Old Style"/>
          <w:b/>
        </w:rPr>
        <w:t>)</w:t>
      </w:r>
    </w:p>
    <w:p w14:paraId="0EDC1E07" w14:textId="77777777" w:rsidR="00617F4E" w:rsidRDefault="00617F4E" w:rsidP="00617F4E">
      <w:pPr>
        <w:ind w:left="426" w:right="677"/>
        <w:jc w:val="center"/>
        <w:rPr>
          <w:rFonts w:ascii="Bookman Old Style" w:hAnsi="Bookman Old Style"/>
          <w:b/>
        </w:rPr>
      </w:pPr>
    </w:p>
    <w:p w14:paraId="2D78A978" w14:textId="77777777" w:rsidR="00617F4E" w:rsidRDefault="00617F4E" w:rsidP="00617F4E">
      <w:pPr>
        <w:ind w:left="426" w:right="677"/>
        <w:jc w:val="both"/>
        <w:rPr>
          <w:rFonts w:asciiTheme="minorHAnsi" w:hAnsiTheme="minorHAnsi"/>
        </w:rPr>
      </w:pPr>
    </w:p>
    <w:p w14:paraId="63EECC0C" w14:textId="5FEDEED5" w:rsidR="00922630" w:rsidRPr="000976D7" w:rsidRDefault="00922630" w:rsidP="00617F4E">
      <w:pPr>
        <w:pStyle w:val="Paragrafoelenco"/>
        <w:widowControl/>
        <w:numPr>
          <w:ilvl w:val="0"/>
          <w:numId w:val="2"/>
        </w:numPr>
        <w:autoSpaceDE/>
        <w:autoSpaceDN/>
        <w:ind w:left="426" w:right="677" w:firstLine="0"/>
        <w:contextualSpacing/>
        <w:rPr>
          <w:b/>
        </w:rPr>
      </w:pPr>
      <w:r w:rsidRPr="000976D7">
        <w:rPr>
          <w:b/>
        </w:rPr>
        <w:t>Titolare del Trattamento dei tati</w:t>
      </w:r>
    </w:p>
    <w:p w14:paraId="69E2E2BF" w14:textId="4B1003A9" w:rsidR="00922630" w:rsidRPr="000976D7" w:rsidRDefault="00922630" w:rsidP="00922630">
      <w:pPr>
        <w:pStyle w:val="Paragrafoelenco"/>
        <w:widowControl/>
        <w:autoSpaceDE/>
        <w:autoSpaceDN/>
        <w:ind w:left="426" w:right="677"/>
        <w:contextualSpacing/>
        <w:rPr>
          <w:bCs/>
        </w:rPr>
      </w:pPr>
      <w:r w:rsidRPr="000976D7">
        <w:rPr>
          <w:bCs/>
        </w:rPr>
        <w:t xml:space="preserve"> Il titolare del trattamento è il COMUNE DI TORRICELLA (TA) – Piazza Barone Vito </w:t>
      </w:r>
      <w:proofErr w:type="spellStart"/>
      <w:r w:rsidRPr="000976D7">
        <w:rPr>
          <w:bCs/>
        </w:rPr>
        <w:t>Bardoscia</w:t>
      </w:r>
      <w:proofErr w:type="spellEnd"/>
      <w:r w:rsidRPr="000976D7">
        <w:rPr>
          <w:bCs/>
        </w:rPr>
        <w:t xml:space="preserve"> s.n. - 74020 Torricella (TA) - C.F. 80008970735 - </w:t>
      </w:r>
      <w:proofErr w:type="spellStart"/>
      <w:r w:rsidRPr="000976D7">
        <w:rPr>
          <w:bCs/>
        </w:rPr>
        <w:t>tel</w:t>
      </w:r>
      <w:proofErr w:type="spellEnd"/>
      <w:r w:rsidRPr="000976D7">
        <w:rPr>
          <w:bCs/>
        </w:rPr>
        <w:t xml:space="preserve"> 099 9573007 - PEC: </w:t>
      </w:r>
      <w:hyperlink r:id="rId9" w:history="1">
        <w:r w:rsidR="00C4155D" w:rsidRPr="000976D7">
          <w:rPr>
            <w:rStyle w:val="Collegamentoipertestuale"/>
            <w:bCs/>
          </w:rPr>
          <w:t>info@pec.comune.torricella.ta.it</w:t>
        </w:r>
      </w:hyperlink>
      <w:r w:rsidR="00C4155D" w:rsidRPr="000976D7">
        <w:rPr>
          <w:bCs/>
        </w:rPr>
        <w:t>.</w:t>
      </w:r>
    </w:p>
    <w:p w14:paraId="09D85EBF" w14:textId="057F5AFF" w:rsidR="00C4155D" w:rsidRPr="000976D7" w:rsidRDefault="00C4155D" w:rsidP="00617F4E">
      <w:pPr>
        <w:pStyle w:val="Paragrafoelenco"/>
        <w:widowControl/>
        <w:numPr>
          <w:ilvl w:val="0"/>
          <w:numId w:val="2"/>
        </w:numPr>
        <w:autoSpaceDE/>
        <w:autoSpaceDN/>
        <w:ind w:left="426" w:right="677" w:firstLine="0"/>
        <w:contextualSpacing/>
        <w:rPr>
          <w:b/>
        </w:rPr>
      </w:pPr>
      <w:r w:rsidRPr="000976D7">
        <w:rPr>
          <w:b/>
        </w:rPr>
        <w:t>Responsabile della Protezione dei dati (DPO)</w:t>
      </w:r>
    </w:p>
    <w:p w14:paraId="08FDC7BA" w14:textId="7C68401E" w:rsidR="00C4155D" w:rsidRPr="000976D7" w:rsidRDefault="00C4155D" w:rsidP="00C4155D">
      <w:pPr>
        <w:pStyle w:val="Paragrafoelenco"/>
        <w:widowControl/>
        <w:autoSpaceDE/>
        <w:autoSpaceDN/>
        <w:ind w:left="426" w:right="677"/>
        <w:contextualSpacing/>
        <w:rPr>
          <w:bCs/>
        </w:rPr>
      </w:pPr>
      <w:r w:rsidRPr="000976D7">
        <w:rPr>
          <w:bCs/>
        </w:rPr>
        <w:t xml:space="preserve">Il Responsabile della Protezione dei dati personali del comune di Torricella è contattabile al seguente indirizzo email: </w:t>
      </w:r>
      <w:hyperlink r:id="rId10" w:history="1">
        <w:r w:rsidRPr="000976D7">
          <w:rPr>
            <w:rStyle w:val="Collegamentoipertestuale"/>
            <w:bCs/>
          </w:rPr>
          <w:t>serviziorpd@pa326.it</w:t>
        </w:r>
      </w:hyperlink>
      <w:r w:rsidRPr="000976D7">
        <w:rPr>
          <w:bCs/>
        </w:rPr>
        <w:t xml:space="preserve">, (oppure tramite PEC: </w:t>
      </w:r>
      <w:hyperlink r:id="rId11" w:history="1">
        <w:r w:rsidRPr="000976D7">
          <w:rPr>
            <w:rStyle w:val="Collegamentoipertestuale"/>
            <w:bCs/>
          </w:rPr>
          <w:t>serviziorpd@pec.pa326.it</w:t>
        </w:r>
      </w:hyperlink>
      <w:r w:rsidRPr="000976D7">
        <w:rPr>
          <w:bCs/>
        </w:rPr>
        <w:t>) o all'indirizzo postale del titolare.</w:t>
      </w:r>
    </w:p>
    <w:p w14:paraId="090A198B" w14:textId="27D74E02" w:rsidR="00617F4E" w:rsidRPr="000976D7" w:rsidRDefault="00617F4E" w:rsidP="00617F4E">
      <w:pPr>
        <w:pStyle w:val="Paragrafoelenco"/>
        <w:widowControl/>
        <w:numPr>
          <w:ilvl w:val="0"/>
          <w:numId w:val="2"/>
        </w:numPr>
        <w:autoSpaceDE/>
        <w:autoSpaceDN/>
        <w:ind w:left="426" w:right="677" w:firstLine="0"/>
        <w:contextualSpacing/>
        <w:rPr>
          <w:b/>
        </w:rPr>
      </w:pPr>
      <w:r w:rsidRPr="000976D7">
        <w:rPr>
          <w:b/>
        </w:rPr>
        <w:t>Finalità del trattamento</w:t>
      </w:r>
    </w:p>
    <w:p w14:paraId="29AACF3C" w14:textId="18DCF74F" w:rsidR="00C4155D" w:rsidRPr="000976D7" w:rsidRDefault="00617F4E" w:rsidP="00C4155D">
      <w:pPr>
        <w:ind w:left="426" w:right="677"/>
        <w:jc w:val="both"/>
      </w:pPr>
      <w:r>
        <w:t xml:space="preserve"> I dati personali verranno trattati dal Comune di TORRICELLA per lo svolgimento delle proprie funzioni </w:t>
      </w:r>
      <w:r w:rsidRPr="000976D7">
        <w:t>istituzionali in relazione al procedimento avviato.</w:t>
      </w:r>
    </w:p>
    <w:p w14:paraId="293E25C5" w14:textId="206390EB" w:rsidR="00C4155D" w:rsidRPr="000976D7" w:rsidRDefault="00C4155D" w:rsidP="00617F4E">
      <w:pPr>
        <w:pStyle w:val="Paragrafoelenco"/>
        <w:widowControl/>
        <w:numPr>
          <w:ilvl w:val="0"/>
          <w:numId w:val="2"/>
        </w:numPr>
        <w:autoSpaceDE/>
        <w:autoSpaceDN/>
        <w:ind w:left="426" w:right="677" w:firstLine="0"/>
        <w:contextualSpacing/>
        <w:rPr>
          <w:b/>
        </w:rPr>
      </w:pPr>
      <w:r w:rsidRPr="000976D7">
        <w:rPr>
          <w:b/>
        </w:rPr>
        <w:t>Basi giuridiche del Trattamento dei dati</w:t>
      </w:r>
    </w:p>
    <w:p w14:paraId="7B70D59A" w14:textId="10F65228" w:rsidR="00C4155D" w:rsidRPr="000976D7" w:rsidRDefault="00C4155D" w:rsidP="00C4155D">
      <w:pPr>
        <w:pStyle w:val="Paragrafoelenco"/>
        <w:widowControl/>
        <w:autoSpaceDE/>
        <w:autoSpaceDN/>
        <w:ind w:left="426" w:right="677"/>
        <w:contextualSpacing/>
        <w:rPr>
          <w:bCs/>
        </w:rPr>
      </w:pPr>
      <w:r w:rsidRPr="000976D7">
        <w:rPr>
          <w:bCs/>
        </w:rPr>
        <w:t>Il Comune tratta i dati personali dei cittadini solo se ha una base legale per farlo. La base legale è direttamente connessa alla finalità perseguita e/o alla tipologia di dati trattati. la base giuridica è: il perseguimento di un interesse pubblico e l’adempimento di un obbligo legale per quanto attiene ai dati identificativi (dati comuni); il perseguimento di un interesse pubblico rilevante per quanto attiene a particolari categorie di dati (es. dati relativi allo stato di salute); il trattamento avviene soltanto sotto il controllo dell’autorità pubblica o se il trattamento è autorizzato dal diritto dell’Unione o degli Stati membri con previsione di garanzie appropriate per i diritti e le libertà degli interessati per quanto attiene ai dati personali relativi alle condanne penali e ai reati o a connesse misure di sicurezza</w:t>
      </w:r>
      <w:r w:rsidR="000976D7">
        <w:rPr>
          <w:bCs/>
        </w:rPr>
        <w:t>.</w:t>
      </w:r>
    </w:p>
    <w:p w14:paraId="2511CB07" w14:textId="4EE10308" w:rsidR="00617F4E" w:rsidRPr="000976D7" w:rsidRDefault="00617F4E" w:rsidP="00617F4E">
      <w:pPr>
        <w:pStyle w:val="Paragrafoelenco"/>
        <w:widowControl/>
        <w:numPr>
          <w:ilvl w:val="0"/>
          <w:numId w:val="2"/>
        </w:numPr>
        <w:autoSpaceDE/>
        <w:autoSpaceDN/>
        <w:ind w:left="426" w:right="677" w:firstLine="0"/>
        <w:contextualSpacing/>
        <w:rPr>
          <w:b/>
        </w:rPr>
      </w:pPr>
      <w:r w:rsidRPr="000976D7">
        <w:rPr>
          <w:b/>
        </w:rPr>
        <w:t xml:space="preserve">Natura del conferimento </w:t>
      </w:r>
    </w:p>
    <w:p w14:paraId="36A68EC1" w14:textId="77777777" w:rsidR="00617F4E" w:rsidRDefault="00617F4E" w:rsidP="00617F4E">
      <w:pPr>
        <w:ind w:left="426" w:right="677"/>
        <w:jc w:val="both"/>
      </w:pPr>
      <w:r>
        <w:t xml:space="preserve">Il conferimento dei dati personali è obbligatorio, in quanto in mancanza di esso non sarà possibile dare inizio al procedimento menzionato in precedenza e provvedere all’emanazione del provvedimento conclusivo dello stesso. </w:t>
      </w:r>
    </w:p>
    <w:p w14:paraId="7A7A6963" w14:textId="1D2A03B5" w:rsidR="00C4155D" w:rsidRDefault="00C4155D" w:rsidP="00617F4E">
      <w:pPr>
        <w:pStyle w:val="Paragrafoelenco"/>
        <w:widowControl/>
        <w:numPr>
          <w:ilvl w:val="0"/>
          <w:numId w:val="2"/>
        </w:numPr>
        <w:autoSpaceDE/>
        <w:autoSpaceDN/>
        <w:ind w:left="426" w:right="677" w:firstLine="0"/>
        <w:contextualSpacing/>
        <w:rPr>
          <w:b/>
        </w:rPr>
      </w:pPr>
      <w:r>
        <w:rPr>
          <w:b/>
        </w:rPr>
        <w:t>Periodo di conservazione dei dati</w:t>
      </w:r>
    </w:p>
    <w:p w14:paraId="0D039DB7" w14:textId="624C6A2D" w:rsidR="00C4155D" w:rsidRPr="00C4155D" w:rsidRDefault="00C4155D" w:rsidP="00C4155D">
      <w:pPr>
        <w:pStyle w:val="Paragrafoelenco"/>
        <w:widowControl/>
        <w:autoSpaceDE/>
        <w:autoSpaceDN/>
        <w:ind w:left="426" w:right="677"/>
        <w:contextualSpacing/>
        <w:rPr>
          <w:bCs/>
        </w:rPr>
      </w:pPr>
      <w:r w:rsidRPr="00C4155D">
        <w:rPr>
          <w:bCs/>
        </w:rPr>
        <w:t>I dati saranno conservati fino al perseguimento della finalità salvo diverse diposizioni di legge; in caso di contenzioso per tutta la durata dello stesso e fino alla decorrenza dei termini di impugnazione.</w:t>
      </w:r>
    </w:p>
    <w:p w14:paraId="2EBF5955" w14:textId="6C6BB137" w:rsidR="00617F4E" w:rsidRDefault="00617F4E" w:rsidP="00617F4E">
      <w:pPr>
        <w:pStyle w:val="Paragrafoelenco"/>
        <w:widowControl/>
        <w:numPr>
          <w:ilvl w:val="0"/>
          <w:numId w:val="2"/>
        </w:numPr>
        <w:autoSpaceDE/>
        <w:autoSpaceDN/>
        <w:ind w:left="426" w:right="677" w:firstLine="0"/>
        <w:contextualSpacing/>
        <w:rPr>
          <w:b/>
        </w:rPr>
      </w:pPr>
      <w:r>
        <w:rPr>
          <w:b/>
        </w:rPr>
        <w:t xml:space="preserve">Modalità del trattamento </w:t>
      </w:r>
    </w:p>
    <w:p w14:paraId="7DD2D5D6" w14:textId="77777777" w:rsidR="00617F4E" w:rsidRDefault="00617F4E" w:rsidP="00617F4E">
      <w:pPr>
        <w:ind w:left="426" w:right="677"/>
        <w:jc w:val="both"/>
      </w:pPr>
      <w:r>
        <w:t xml:space="preserve">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profili degli utenti del servizio. </w:t>
      </w:r>
    </w:p>
    <w:p w14:paraId="1C626948" w14:textId="77777777" w:rsidR="00617F4E" w:rsidRDefault="00617F4E" w:rsidP="00617F4E">
      <w:pPr>
        <w:pStyle w:val="Paragrafoelenco"/>
        <w:widowControl/>
        <w:numPr>
          <w:ilvl w:val="0"/>
          <w:numId w:val="2"/>
        </w:numPr>
        <w:autoSpaceDE/>
        <w:autoSpaceDN/>
        <w:ind w:left="426" w:right="677" w:firstLine="0"/>
        <w:contextualSpacing/>
        <w:rPr>
          <w:b/>
        </w:rPr>
      </w:pPr>
      <w:r>
        <w:rPr>
          <w:b/>
        </w:rPr>
        <w:t>Categorie di soggetti ai quali i dati personali possono essere comunicati o che possono venirne a conoscenza in qualità di Responsabili o Incaricati</w:t>
      </w:r>
    </w:p>
    <w:p w14:paraId="066DB06C" w14:textId="77777777" w:rsidR="00617F4E" w:rsidRDefault="00617F4E" w:rsidP="00617F4E">
      <w:pPr>
        <w:ind w:left="426" w:right="677"/>
        <w:jc w:val="both"/>
      </w:pPr>
      <w:r>
        <w:t xml:space="preserve"> 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 </w:t>
      </w:r>
    </w:p>
    <w:p w14:paraId="3915DABA" w14:textId="77777777" w:rsidR="00617F4E" w:rsidRDefault="00617F4E" w:rsidP="00617F4E">
      <w:pPr>
        <w:pStyle w:val="Paragrafoelenco"/>
        <w:widowControl/>
        <w:numPr>
          <w:ilvl w:val="0"/>
          <w:numId w:val="2"/>
        </w:numPr>
        <w:autoSpaceDE/>
        <w:autoSpaceDN/>
        <w:ind w:left="426" w:right="677" w:firstLine="0"/>
        <w:contextualSpacing/>
        <w:rPr>
          <w:b/>
        </w:rPr>
      </w:pPr>
      <w:r>
        <w:rPr>
          <w:b/>
        </w:rPr>
        <w:t>Diritti dell’interessato</w:t>
      </w:r>
    </w:p>
    <w:p w14:paraId="0E8C38F2" w14:textId="04EBFD93" w:rsidR="00617F4E" w:rsidRDefault="00617F4E" w:rsidP="00617F4E">
      <w:pPr>
        <w:ind w:left="426" w:right="677"/>
        <w:jc w:val="both"/>
        <w:rPr>
          <w:sz w:val="18"/>
          <w:szCs w:val="18"/>
        </w:rPr>
      </w:pPr>
      <w:r>
        <w:t xml:space="preserve">All’interessato sono riconosciuti i diritti di cui </w:t>
      </w:r>
      <w:r w:rsidR="00922630">
        <w:t>agli artt. 15-22 del Reg. UE 2016/679</w:t>
      </w:r>
      <w:r>
        <w:t xml:space="preserve">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w:t>
      </w:r>
      <w:r w:rsidR="00C4155D">
        <w:t xml:space="preserve"> Titolare e/o al</w:t>
      </w:r>
      <w:r>
        <w:t xml:space="preserve"> Responsabile del</w:t>
      </w:r>
      <w:r w:rsidR="00C4155D">
        <w:t>la</w:t>
      </w:r>
      <w:r>
        <w:t xml:space="preserve"> </w:t>
      </w:r>
      <w:r w:rsidR="00C4155D">
        <w:t>Protezione dei Dati Personali</w:t>
      </w:r>
      <w:r>
        <w:t xml:space="preserve">. </w:t>
      </w:r>
    </w:p>
    <w:p w14:paraId="3471669E" w14:textId="77777777" w:rsidR="00617F4E" w:rsidRDefault="00617F4E" w:rsidP="00617F4E">
      <w:pPr>
        <w:ind w:left="426" w:right="677"/>
        <w:jc w:val="both"/>
        <w:rPr>
          <w:sz w:val="18"/>
          <w:szCs w:val="18"/>
        </w:rPr>
      </w:pPr>
    </w:p>
    <w:p w14:paraId="0D0F079A" w14:textId="77777777" w:rsidR="00617F4E" w:rsidRDefault="00617F4E" w:rsidP="00617F4E">
      <w:pPr>
        <w:ind w:left="426" w:right="677"/>
        <w:jc w:val="both"/>
        <w:rPr>
          <w:sz w:val="18"/>
          <w:szCs w:val="18"/>
        </w:rPr>
      </w:pPr>
    </w:p>
    <w:p w14:paraId="101D56F2" w14:textId="77777777" w:rsidR="000976D7" w:rsidRDefault="000976D7" w:rsidP="00617F4E">
      <w:pPr>
        <w:ind w:left="426" w:right="677"/>
        <w:jc w:val="both"/>
        <w:rPr>
          <w:sz w:val="18"/>
          <w:szCs w:val="18"/>
        </w:rPr>
      </w:pPr>
    </w:p>
    <w:p w14:paraId="3C6ED3F9" w14:textId="77777777" w:rsidR="000976D7" w:rsidRDefault="000976D7" w:rsidP="00617F4E">
      <w:pPr>
        <w:ind w:left="426" w:right="677"/>
        <w:jc w:val="both"/>
        <w:rPr>
          <w:sz w:val="18"/>
          <w:szCs w:val="18"/>
        </w:rPr>
      </w:pPr>
    </w:p>
    <w:p w14:paraId="1DAEE0EF" w14:textId="77777777" w:rsidR="000976D7" w:rsidRDefault="000976D7" w:rsidP="00617F4E">
      <w:pPr>
        <w:ind w:left="426" w:right="677"/>
        <w:jc w:val="both"/>
        <w:rPr>
          <w:sz w:val="18"/>
          <w:szCs w:val="18"/>
        </w:rPr>
      </w:pPr>
    </w:p>
    <w:p w14:paraId="3B908908" w14:textId="77777777" w:rsidR="000976D7" w:rsidRDefault="000976D7" w:rsidP="00617F4E">
      <w:pPr>
        <w:ind w:left="426" w:right="677"/>
        <w:jc w:val="both"/>
        <w:rPr>
          <w:sz w:val="18"/>
          <w:szCs w:val="18"/>
        </w:rPr>
      </w:pPr>
    </w:p>
    <w:p w14:paraId="368C93F9" w14:textId="77777777" w:rsidR="000976D7" w:rsidRDefault="000976D7" w:rsidP="00617F4E">
      <w:pPr>
        <w:ind w:left="426" w:right="677"/>
        <w:jc w:val="both"/>
        <w:rPr>
          <w:sz w:val="18"/>
          <w:szCs w:val="18"/>
        </w:rPr>
      </w:pPr>
    </w:p>
    <w:p w14:paraId="3634FC26" w14:textId="77777777" w:rsidR="000976D7" w:rsidRDefault="000976D7" w:rsidP="00617F4E">
      <w:pPr>
        <w:ind w:left="426" w:right="677"/>
        <w:jc w:val="both"/>
        <w:rPr>
          <w:sz w:val="18"/>
          <w:szCs w:val="18"/>
        </w:rPr>
      </w:pPr>
    </w:p>
    <w:p w14:paraId="6021C988" w14:textId="77777777" w:rsidR="000976D7" w:rsidRDefault="000976D7" w:rsidP="00617F4E">
      <w:pPr>
        <w:ind w:left="426" w:right="677"/>
        <w:jc w:val="both"/>
        <w:rPr>
          <w:sz w:val="18"/>
          <w:szCs w:val="18"/>
        </w:rPr>
      </w:pPr>
    </w:p>
    <w:p w14:paraId="47CB0313" w14:textId="77777777" w:rsidR="000976D7" w:rsidRDefault="000976D7" w:rsidP="00617F4E">
      <w:pPr>
        <w:ind w:left="426" w:right="677"/>
        <w:jc w:val="both"/>
        <w:rPr>
          <w:sz w:val="18"/>
          <w:szCs w:val="18"/>
        </w:rPr>
      </w:pPr>
    </w:p>
    <w:p w14:paraId="14A35379" w14:textId="77777777" w:rsidR="00617F4E" w:rsidRDefault="00617F4E" w:rsidP="00617F4E">
      <w:pPr>
        <w:ind w:left="426" w:right="677"/>
        <w:jc w:val="both"/>
        <w:rPr>
          <w:sz w:val="18"/>
          <w:szCs w:val="18"/>
        </w:rPr>
      </w:pPr>
    </w:p>
    <w:p w14:paraId="58C61779" w14:textId="77777777" w:rsidR="00617F4E" w:rsidRDefault="00617F4E" w:rsidP="00617F4E">
      <w:pPr>
        <w:ind w:left="426" w:right="677"/>
        <w:jc w:val="right"/>
        <w:rPr>
          <w:b/>
        </w:rPr>
      </w:pPr>
      <w:r>
        <w:rPr>
          <w:b/>
        </w:rPr>
        <w:t xml:space="preserve">Al Segretario Comunale </w:t>
      </w:r>
    </w:p>
    <w:p w14:paraId="427F5556" w14:textId="77777777" w:rsidR="00617F4E" w:rsidRDefault="00617F4E" w:rsidP="00617F4E">
      <w:pPr>
        <w:ind w:left="426" w:right="677"/>
        <w:jc w:val="right"/>
        <w:rPr>
          <w:b/>
        </w:rPr>
      </w:pPr>
      <w:r>
        <w:rPr>
          <w:b/>
        </w:rPr>
        <w:t xml:space="preserve">Responsabile per la Prevenzione della Corruzione e della Trasparenza </w:t>
      </w:r>
    </w:p>
    <w:p w14:paraId="29F99444" w14:textId="77777777" w:rsidR="00617F4E" w:rsidRDefault="00617F4E" w:rsidP="00617F4E">
      <w:pPr>
        <w:ind w:left="426" w:right="677"/>
        <w:jc w:val="right"/>
        <w:rPr>
          <w:b/>
        </w:rPr>
      </w:pPr>
      <w:r>
        <w:rPr>
          <w:b/>
        </w:rPr>
        <w:t xml:space="preserve">Comune di TORRICELLA </w:t>
      </w:r>
    </w:p>
    <w:p w14:paraId="66B9CE3E" w14:textId="77777777" w:rsidR="00617F4E" w:rsidRDefault="00617F4E" w:rsidP="00617F4E">
      <w:pPr>
        <w:ind w:left="426" w:right="677"/>
        <w:jc w:val="both"/>
      </w:pPr>
    </w:p>
    <w:p w14:paraId="0129FCB0" w14:textId="77777777" w:rsidR="00617F4E" w:rsidRDefault="00617F4E" w:rsidP="00617F4E">
      <w:pPr>
        <w:ind w:left="426" w:right="677"/>
        <w:jc w:val="center"/>
        <w:rPr>
          <w:b/>
          <w:sz w:val="32"/>
          <w:szCs w:val="32"/>
        </w:rPr>
      </w:pPr>
      <w:r>
        <w:rPr>
          <w:b/>
          <w:sz w:val="32"/>
          <w:szCs w:val="32"/>
        </w:rPr>
        <w:t>RICHIESTA DI ACCESSO CIVICO GENERALIZZATO</w:t>
      </w:r>
    </w:p>
    <w:p w14:paraId="42CFAF73" w14:textId="77777777" w:rsidR="00617F4E" w:rsidRDefault="00617F4E" w:rsidP="00617F4E">
      <w:pPr>
        <w:ind w:left="426" w:right="677"/>
        <w:jc w:val="center"/>
        <w:rPr>
          <w:b/>
          <w:sz w:val="32"/>
          <w:szCs w:val="32"/>
        </w:rPr>
      </w:pPr>
      <w:r>
        <w:rPr>
          <w:b/>
          <w:sz w:val="32"/>
          <w:szCs w:val="32"/>
        </w:rPr>
        <w:t xml:space="preserve">(art. 5, c. 2, </w:t>
      </w:r>
      <w:proofErr w:type="spellStart"/>
      <w:r>
        <w:rPr>
          <w:b/>
          <w:sz w:val="32"/>
          <w:szCs w:val="32"/>
        </w:rPr>
        <w:t>D.Lgs.</w:t>
      </w:r>
      <w:proofErr w:type="spellEnd"/>
      <w:r>
        <w:rPr>
          <w:b/>
          <w:sz w:val="32"/>
          <w:szCs w:val="32"/>
        </w:rPr>
        <w:t xml:space="preserve"> n. 33/2013)</w:t>
      </w:r>
    </w:p>
    <w:p w14:paraId="348A9B82" w14:textId="77777777" w:rsidR="00617F4E" w:rsidRDefault="00617F4E" w:rsidP="00617F4E">
      <w:pPr>
        <w:ind w:left="426" w:right="677"/>
        <w:jc w:val="center"/>
        <w:rPr>
          <w:b/>
          <w:sz w:val="40"/>
          <w:szCs w:val="40"/>
        </w:rPr>
      </w:pPr>
    </w:p>
    <w:p w14:paraId="447C892B" w14:textId="77777777" w:rsidR="00617F4E" w:rsidRDefault="00617F4E" w:rsidP="00617F4E">
      <w:pPr>
        <w:ind w:left="426" w:right="677"/>
        <w:jc w:val="both"/>
      </w:pPr>
      <w:r>
        <w:t xml:space="preserve">Il/la sottoscritto/a .................................................................................................................. (cognome e </w:t>
      </w:r>
    </w:p>
    <w:p w14:paraId="78A70046" w14:textId="77777777" w:rsidR="00617F4E" w:rsidRDefault="00617F4E" w:rsidP="00617F4E">
      <w:pPr>
        <w:ind w:left="426" w:right="677"/>
        <w:jc w:val="both"/>
      </w:pPr>
    </w:p>
    <w:p w14:paraId="39C26C79" w14:textId="77777777" w:rsidR="00617F4E" w:rsidRDefault="00617F4E" w:rsidP="00617F4E">
      <w:pPr>
        <w:ind w:left="426" w:right="677"/>
        <w:jc w:val="both"/>
      </w:pPr>
      <w:proofErr w:type="gramStart"/>
      <w:r>
        <w:t>nome)*</w:t>
      </w:r>
      <w:proofErr w:type="gramEnd"/>
      <w:r>
        <w:t xml:space="preserve"> nato/a* . . . . . . . . . . . . . . . . . . . . . . . . . . . . . . . . . . . . . . (prov. . . . . . . . . . . . </w:t>
      </w:r>
      <w:proofErr w:type="gramStart"/>
      <w:r>
        <w:t>. . . .</w:t>
      </w:r>
      <w:proofErr w:type="gramEnd"/>
      <w:r>
        <w:t xml:space="preserve"> ) il. . . . . . . . . . . . . . . . . </w:t>
      </w:r>
    </w:p>
    <w:p w14:paraId="72C83F49" w14:textId="77777777" w:rsidR="00617F4E" w:rsidRDefault="00617F4E" w:rsidP="00617F4E">
      <w:pPr>
        <w:ind w:left="426" w:right="677"/>
        <w:jc w:val="both"/>
      </w:pPr>
    </w:p>
    <w:p w14:paraId="0730D1DA" w14:textId="77777777" w:rsidR="00617F4E" w:rsidRDefault="00617F4E" w:rsidP="00617F4E">
      <w:pPr>
        <w:ind w:left="426" w:right="677"/>
        <w:jc w:val="both"/>
      </w:pPr>
      <w:r>
        <w:t xml:space="preserve">. . . . residente in*. . . . . . . . . . . . . . . . . . . . . . . . </w:t>
      </w:r>
      <w:proofErr w:type="gramStart"/>
      <w:r>
        <w:t>. . . .</w:t>
      </w:r>
      <w:proofErr w:type="gramEnd"/>
      <w:r>
        <w:t xml:space="preserve"> …………………………………… . . . . . . . . . . . . . . . . . . . . . . . (</w:t>
      </w:r>
      <w:proofErr w:type="spellStart"/>
      <w:r>
        <w:t>prov</w:t>
      </w:r>
      <w:proofErr w:type="spellEnd"/>
      <w:r>
        <w:t xml:space="preserve"> </w:t>
      </w:r>
    </w:p>
    <w:p w14:paraId="76EF5542" w14:textId="77777777" w:rsidR="00617F4E" w:rsidRDefault="00617F4E" w:rsidP="00617F4E">
      <w:pPr>
        <w:ind w:left="426" w:right="677"/>
        <w:jc w:val="both"/>
      </w:pPr>
    </w:p>
    <w:p w14:paraId="56A6C69A" w14:textId="77777777" w:rsidR="00617F4E" w:rsidRDefault="00617F4E" w:rsidP="00617F4E">
      <w:pPr>
        <w:ind w:left="426" w:right="677"/>
        <w:jc w:val="both"/>
      </w:pPr>
      <w:proofErr w:type="gramStart"/>
      <w:r>
        <w:t>....................................... )</w:t>
      </w:r>
      <w:proofErr w:type="gramEnd"/>
      <w:r>
        <w:t xml:space="preserve">, alla via* . . . . . . . . . . . . . . . . . . . . . . . . . . . . . . . . . . . . . n.* . . . </w:t>
      </w:r>
      <w:proofErr w:type="gramStart"/>
      <w:r>
        <w:t>. . . .</w:t>
      </w:r>
      <w:proofErr w:type="gramEnd"/>
      <w:r>
        <w:t xml:space="preserve"> . e-mail . . . </w:t>
      </w:r>
      <w:proofErr w:type="gramStart"/>
      <w:r>
        <w:t>. . . .</w:t>
      </w:r>
      <w:proofErr w:type="gramEnd"/>
      <w:r>
        <w:t xml:space="preserve"> . </w:t>
      </w:r>
    </w:p>
    <w:p w14:paraId="571DE513" w14:textId="77777777" w:rsidR="00617F4E" w:rsidRDefault="00617F4E" w:rsidP="00617F4E">
      <w:pPr>
        <w:ind w:left="426" w:right="677"/>
        <w:jc w:val="both"/>
      </w:pPr>
    </w:p>
    <w:p w14:paraId="30E9EFA8" w14:textId="77777777" w:rsidR="00617F4E" w:rsidRDefault="00617F4E" w:rsidP="00617F4E">
      <w:pPr>
        <w:ind w:left="426" w:right="677"/>
        <w:jc w:val="both"/>
      </w:pPr>
      <w:r>
        <w:t xml:space="preserve">. . . . . . . . . . . . . . . . . . . </w:t>
      </w:r>
      <w:proofErr w:type="spellStart"/>
      <w:r>
        <w:t>cell</w:t>
      </w:r>
      <w:proofErr w:type="spellEnd"/>
      <w:r>
        <w:t xml:space="preserve">. . . . . . . . . . . . . . . . . . . . . . . . . . . tel. . . . . . . . . . . . . . . . . . . . . . </w:t>
      </w:r>
      <w:proofErr w:type="gramStart"/>
      <w:r>
        <w:t>. . . .</w:t>
      </w:r>
      <w:proofErr w:type="gramEnd"/>
      <w:r>
        <w:t xml:space="preserve"> . fax . . . . . . </w:t>
      </w:r>
      <w:proofErr w:type="gramStart"/>
      <w:r>
        <w:t>. . . .</w:t>
      </w:r>
      <w:proofErr w:type="gramEnd"/>
      <w:r>
        <w:t xml:space="preserve"> </w:t>
      </w:r>
    </w:p>
    <w:p w14:paraId="199BCD23" w14:textId="77777777" w:rsidR="00617F4E" w:rsidRDefault="00617F4E" w:rsidP="00617F4E">
      <w:pPr>
        <w:ind w:left="426" w:right="677"/>
        <w:jc w:val="both"/>
      </w:pPr>
    </w:p>
    <w:p w14:paraId="091967AC" w14:textId="77777777" w:rsidR="00617F4E" w:rsidRDefault="00617F4E" w:rsidP="00617F4E">
      <w:pPr>
        <w:ind w:left="426" w:right="677"/>
        <w:jc w:val="both"/>
      </w:pPr>
      <w:r>
        <w:t xml:space="preserve">ai sensi e per gli effetti dell’art. 5, c. 2, </w:t>
      </w:r>
      <w:proofErr w:type="spellStart"/>
      <w:r>
        <w:t>D.Lgs.</w:t>
      </w:r>
      <w:proofErr w:type="spellEnd"/>
      <w:r>
        <w:t xml:space="preserve"> n. 33/2013, disciplinante il diritto di accesso generalizzato ai dati e documenti detenuti dall’Ente, </w:t>
      </w:r>
    </w:p>
    <w:p w14:paraId="2EAAEE8D" w14:textId="77777777" w:rsidR="00617F4E" w:rsidRDefault="00617F4E" w:rsidP="00617F4E">
      <w:pPr>
        <w:ind w:left="426" w:right="677"/>
        <w:jc w:val="both"/>
      </w:pPr>
      <w:r>
        <w:t xml:space="preserve">CHIEDE </w:t>
      </w:r>
    </w:p>
    <w:p w14:paraId="6E8E727C" w14:textId="77777777" w:rsidR="00617F4E" w:rsidRDefault="00617F4E" w:rsidP="00617F4E">
      <w:pPr>
        <w:ind w:left="426" w:right="677"/>
        <w:jc w:val="both"/>
      </w:pPr>
    </w:p>
    <w:p w14:paraId="69CAE206" w14:textId="77777777" w:rsidR="00617F4E" w:rsidRDefault="00617F4E" w:rsidP="00617F4E">
      <w:pPr>
        <w:ind w:left="426" w:right="677"/>
        <w:jc w:val="both"/>
      </w:pPr>
    </w:p>
    <w:p w14:paraId="274DFE70" w14:textId="77777777" w:rsidR="00617F4E" w:rsidRDefault="00617F4E" w:rsidP="00617F4E">
      <w:pPr>
        <w:ind w:left="426" w:right="677"/>
        <w:jc w:val="both"/>
      </w:pPr>
      <w:r>
        <w:t>[_] il seguente documento . . . . . . . . . . . . . . . . . . . . . . . . . . . . . . . . . . . . . . . . . . . . . . . . . . . . . . . . . . . . . . . . . . . . . . . . . . . . . . . . . . . . . . . . . . . . . . . . . . . . . . . . . . . . . . . . . . . . . . . . . . . . . . . . . . . . . . . . . . . . . . . . . . . . . . . . .</w:t>
      </w:r>
    </w:p>
    <w:p w14:paraId="7626C4A2" w14:textId="77777777" w:rsidR="00617F4E" w:rsidRDefault="00617F4E" w:rsidP="00617F4E">
      <w:pPr>
        <w:ind w:left="426" w:right="677"/>
        <w:jc w:val="both"/>
      </w:pPr>
      <w:r>
        <w:t xml:space="preserve"> [_] le seguenti informazioni . . . . . . . . . . . . . . . . . . . . . . . . . . . . . . . . . . . . . . . . . . . . . . . . . . . . . . . . . . . . . . . . . . . . . . . . . . . . . . . . . . . . . . . . . . . . . . . . . . . . . . . . . . . . . . . . . . . . . . . . . . . . . . . . . . . . . . . . . . . . . . . . . . . </w:t>
      </w:r>
      <w:proofErr w:type="gramStart"/>
      <w:r>
        <w:t>. . . .</w:t>
      </w:r>
      <w:proofErr w:type="gramEnd"/>
    </w:p>
    <w:p w14:paraId="485272A9" w14:textId="77777777" w:rsidR="00617F4E" w:rsidRDefault="00617F4E" w:rsidP="00617F4E">
      <w:pPr>
        <w:ind w:left="426" w:right="677"/>
        <w:jc w:val="both"/>
      </w:pPr>
      <w:r>
        <w:t xml:space="preserve">[_] il seguente dato . . . . . . . . . . . . . . . . . . . . . . . . . . . . . . . . . . . . . . . . . . . . . . . . . . . . . . . . . . . . . . . . . . . . . . . . . . . . . . . . . . . . . . . . . . . . . . . . . . . . . . . . . . . . . . . . . . . . . . . . . . . . . . . . . . . . . . . . . . . . . . . . . . . . . . . . . </w:t>
      </w:r>
      <w:proofErr w:type="gramStart"/>
      <w:r>
        <w:t>. . . .</w:t>
      </w:r>
      <w:proofErr w:type="gramEnd"/>
      <w:r>
        <w:t xml:space="preserve"> . </w:t>
      </w:r>
    </w:p>
    <w:p w14:paraId="1E05A852" w14:textId="77777777" w:rsidR="00617F4E" w:rsidRDefault="00617F4E" w:rsidP="00617F4E">
      <w:pPr>
        <w:ind w:left="426" w:right="677"/>
        <w:jc w:val="both"/>
      </w:pPr>
    </w:p>
    <w:p w14:paraId="5A170CFB" w14:textId="77777777" w:rsidR="00617F4E" w:rsidRDefault="00617F4E" w:rsidP="00617F4E">
      <w:pPr>
        <w:ind w:left="426" w:right="677"/>
        <w:jc w:val="center"/>
        <w:rPr>
          <w:b/>
        </w:rPr>
      </w:pPr>
      <w:r>
        <w:rPr>
          <w:b/>
        </w:rPr>
        <w:t>DICHIARA</w:t>
      </w:r>
    </w:p>
    <w:p w14:paraId="4159E60E" w14:textId="77777777" w:rsidR="00617F4E" w:rsidRDefault="00617F4E" w:rsidP="00617F4E">
      <w:pPr>
        <w:ind w:left="426" w:right="677"/>
        <w:jc w:val="both"/>
      </w:pPr>
    </w:p>
    <w:p w14:paraId="30DB7E01" w14:textId="77777777" w:rsidR="00617F4E" w:rsidRDefault="00617F4E" w:rsidP="00617F4E">
      <w:pPr>
        <w:ind w:left="426" w:right="677"/>
        <w:jc w:val="both"/>
      </w:pPr>
      <w:r>
        <w:t>- di conoscere le sanzioni amministrative e penali previste dagli artt. 75 e 76 del D.P.R. 445/2000, “Testo unico delle disposizioni legislative e regolamentari in materia di documentazione amministrativa” (1);</w:t>
      </w:r>
    </w:p>
    <w:p w14:paraId="6F7DBAD0" w14:textId="77777777" w:rsidR="00617F4E" w:rsidRDefault="00617F4E" w:rsidP="00617F4E">
      <w:pPr>
        <w:ind w:left="426" w:right="677"/>
        <w:jc w:val="both"/>
      </w:pPr>
      <w:r>
        <w:t xml:space="preserve"> - di voler ricevere quanto richiesto, personalmente presso lo Sportello dell’Ufficio Relazioni con il Pubblico, oppure al proprio indirizzo di posta elettronica ........................................................................................................................................, oppure che gli atti siano inviati al seguente indirizzo . . . . . . </w:t>
      </w:r>
      <w:proofErr w:type="gramStart"/>
      <w:r>
        <w:t>. . . .</w:t>
      </w:r>
      <w:proofErr w:type="gramEnd"/>
      <w:r>
        <w:t xml:space="preserve"> ………………………………………………………………………. . . . . . . . . . . . . . . . . . . . . . . . . . . . . . . . . . . . . . . . . . . . . . . . . . . . . . . . . . . . . . . . . . . . . . mediante raccomandata con avviso di ricevimento con spesa a proprio carico (2). </w:t>
      </w:r>
    </w:p>
    <w:p w14:paraId="45749E38" w14:textId="77777777" w:rsidR="00617F4E" w:rsidRDefault="00617F4E" w:rsidP="00617F4E">
      <w:pPr>
        <w:ind w:left="426" w:right="677"/>
        <w:jc w:val="both"/>
      </w:pPr>
    </w:p>
    <w:p w14:paraId="25E6B079" w14:textId="77777777" w:rsidR="00617F4E" w:rsidRDefault="00617F4E" w:rsidP="00617F4E">
      <w:pPr>
        <w:ind w:left="426" w:right="677"/>
        <w:jc w:val="both"/>
      </w:pPr>
    </w:p>
    <w:p w14:paraId="434C7405" w14:textId="77777777" w:rsidR="000976D7" w:rsidRDefault="000976D7" w:rsidP="00617F4E">
      <w:pPr>
        <w:ind w:left="426" w:right="677"/>
        <w:jc w:val="both"/>
      </w:pPr>
    </w:p>
    <w:p w14:paraId="4877A7B4" w14:textId="77777777" w:rsidR="000976D7" w:rsidRDefault="000976D7" w:rsidP="00617F4E">
      <w:pPr>
        <w:ind w:left="426" w:right="677"/>
        <w:jc w:val="both"/>
      </w:pPr>
    </w:p>
    <w:p w14:paraId="370B2FE2" w14:textId="77777777" w:rsidR="000976D7" w:rsidRDefault="000976D7" w:rsidP="00617F4E">
      <w:pPr>
        <w:ind w:left="426" w:right="677"/>
        <w:jc w:val="both"/>
      </w:pPr>
    </w:p>
    <w:p w14:paraId="72B1E988" w14:textId="77777777" w:rsidR="000976D7" w:rsidRDefault="000976D7" w:rsidP="00617F4E">
      <w:pPr>
        <w:ind w:left="426" w:right="677"/>
        <w:jc w:val="both"/>
      </w:pPr>
    </w:p>
    <w:p w14:paraId="296D9444" w14:textId="77777777" w:rsidR="000976D7" w:rsidRDefault="000976D7" w:rsidP="00617F4E">
      <w:pPr>
        <w:ind w:left="426" w:right="677"/>
        <w:jc w:val="both"/>
      </w:pPr>
    </w:p>
    <w:p w14:paraId="31F41999" w14:textId="77777777" w:rsidR="000976D7" w:rsidRDefault="000976D7" w:rsidP="00617F4E">
      <w:pPr>
        <w:ind w:left="426" w:right="677"/>
        <w:jc w:val="both"/>
      </w:pPr>
    </w:p>
    <w:p w14:paraId="5CD9EBDF" w14:textId="77777777" w:rsidR="000976D7" w:rsidRDefault="00617F4E" w:rsidP="00617F4E">
      <w:pPr>
        <w:pBdr>
          <w:bottom w:val="single" w:sz="12" w:space="1" w:color="auto"/>
        </w:pBdr>
        <w:ind w:left="426" w:right="677"/>
        <w:jc w:val="both"/>
      </w:pPr>
      <w:r>
        <w:t xml:space="preserve">Si allega copia del documento d’identità incorso di validità. . . . . . . . . . . . . . . . . . . . . . . . . . . . . . . . . . . . . . . </w:t>
      </w:r>
    </w:p>
    <w:p w14:paraId="78702B12" w14:textId="77777777" w:rsidR="000976D7" w:rsidRDefault="000976D7" w:rsidP="00617F4E">
      <w:pPr>
        <w:pBdr>
          <w:bottom w:val="single" w:sz="12" w:space="1" w:color="auto"/>
        </w:pBdr>
        <w:ind w:left="426" w:right="677"/>
        <w:jc w:val="both"/>
      </w:pPr>
    </w:p>
    <w:p w14:paraId="1E0CDB8A" w14:textId="2F3AA8F2" w:rsidR="00617F4E" w:rsidRDefault="00617F4E" w:rsidP="00617F4E">
      <w:pPr>
        <w:pBdr>
          <w:bottom w:val="single" w:sz="12" w:space="1" w:color="auto"/>
        </w:pBdr>
        <w:ind w:left="426" w:right="677"/>
        <w:jc w:val="both"/>
      </w:pPr>
      <w:r>
        <w:t xml:space="preserve">(luogo e data) . . . . . . . . . . . . . . . . . . . . . . . . . . . . . . . . . </w:t>
      </w:r>
      <w:proofErr w:type="gramStart"/>
      <w:r>
        <w:t>. . . .</w:t>
      </w:r>
      <w:proofErr w:type="gramEnd"/>
      <w:r>
        <w:t xml:space="preserve"> . (firma per esteso leggibile) </w:t>
      </w:r>
    </w:p>
    <w:p w14:paraId="6E4EFED8" w14:textId="77777777" w:rsidR="00617F4E" w:rsidRDefault="00617F4E" w:rsidP="00617F4E">
      <w:pPr>
        <w:pBdr>
          <w:bottom w:val="single" w:sz="12" w:space="1" w:color="auto"/>
        </w:pBdr>
        <w:ind w:left="426" w:right="677"/>
        <w:jc w:val="both"/>
      </w:pPr>
    </w:p>
    <w:p w14:paraId="37480CB9" w14:textId="77777777" w:rsidR="000976D7" w:rsidRDefault="000976D7" w:rsidP="00617F4E">
      <w:pPr>
        <w:pBdr>
          <w:bottom w:val="single" w:sz="12" w:space="1" w:color="auto"/>
        </w:pBdr>
        <w:ind w:left="426" w:right="677"/>
        <w:jc w:val="both"/>
      </w:pPr>
    </w:p>
    <w:p w14:paraId="0896045C" w14:textId="77777777" w:rsidR="000976D7" w:rsidRDefault="000976D7" w:rsidP="00617F4E">
      <w:pPr>
        <w:pBdr>
          <w:bottom w:val="single" w:sz="12" w:space="1" w:color="auto"/>
        </w:pBdr>
        <w:ind w:left="426" w:right="677"/>
        <w:jc w:val="both"/>
      </w:pPr>
    </w:p>
    <w:p w14:paraId="679389C5" w14:textId="77777777" w:rsidR="00617F4E" w:rsidRDefault="00617F4E" w:rsidP="00617F4E">
      <w:pPr>
        <w:ind w:left="426" w:right="677"/>
        <w:jc w:val="both"/>
      </w:pPr>
    </w:p>
    <w:p w14:paraId="22193A96" w14:textId="77777777" w:rsidR="00617F4E" w:rsidRDefault="00617F4E" w:rsidP="00617F4E">
      <w:pPr>
        <w:ind w:left="426" w:right="677"/>
        <w:jc w:val="both"/>
        <w:rPr>
          <w:b/>
        </w:rPr>
      </w:pPr>
      <w:r>
        <w:rPr>
          <w:b/>
        </w:rPr>
        <w:t>*Dati obbligatori</w:t>
      </w:r>
    </w:p>
    <w:p w14:paraId="3CE9552C" w14:textId="77777777" w:rsidR="00617F4E" w:rsidRDefault="00617F4E" w:rsidP="00617F4E">
      <w:pPr>
        <w:ind w:left="426" w:right="677"/>
        <w:jc w:val="both"/>
        <w:rPr>
          <w:sz w:val="18"/>
          <w:szCs w:val="18"/>
        </w:rPr>
      </w:pPr>
      <w:r>
        <w:rPr>
          <w:sz w:val="18"/>
          <w:szCs w:val="18"/>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14:paraId="5E755A2A" w14:textId="77777777" w:rsidR="00617F4E" w:rsidRDefault="00617F4E" w:rsidP="00617F4E">
      <w:pPr>
        <w:ind w:left="426" w:right="677"/>
        <w:jc w:val="both"/>
        <w:rPr>
          <w:sz w:val="18"/>
          <w:szCs w:val="18"/>
        </w:rPr>
      </w:pPr>
      <w:r>
        <w:rPr>
          <w:sz w:val="18"/>
          <w:szCs w:val="18"/>
        </w:rPr>
        <w:t xml:space="preserve">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w:t>
      </w:r>
    </w:p>
    <w:p w14:paraId="5710EDA6" w14:textId="77777777" w:rsidR="00617F4E" w:rsidRDefault="00617F4E" w:rsidP="00617F4E">
      <w:pPr>
        <w:ind w:left="426" w:right="677"/>
        <w:jc w:val="both"/>
        <w:rPr>
          <w:sz w:val="18"/>
          <w:szCs w:val="18"/>
        </w:rPr>
      </w:pPr>
      <w:r>
        <w:rPr>
          <w:sz w:val="18"/>
          <w:szCs w:val="18"/>
        </w:rPr>
        <w:t xml:space="preserve">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14:paraId="3F79E4D4" w14:textId="77777777" w:rsidR="00617F4E" w:rsidRDefault="00617F4E" w:rsidP="00617F4E">
      <w:pPr>
        <w:ind w:left="426" w:right="677"/>
        <w:jc w:val="both"/>
        <w:rPr>
          <w:sz w:val="18"/>
          <w:szCs w:val="18"/>
        </w:rPr>
      </w:pPr>
    </w:p>
    <w:p w14:paraId="424C6598" w14:textId="77777777" w:rsidR="00617F4E" w:rsidRDefault="00617F4E" w:rsidP="00617F4E">
      <w:pPr>
        <w:ind w:left="426" w:right="677"/>
        <w:jc w:val="both"/>
        <w:rPr>
          <w:sz w:val="18"/>
          <w:szCs w:val="18"/>
        </w:rPr>
      </w:pPr>
      <w:r>
        <w:rPr>
          <w:sz w:val="18"/>
          <w:szCs w:val="18"/>
        </w:rPr>
        <w:t xml:space="preserve">(2) Il rilascio di dati o documenti in formato elettronico o cartaceo è gratuito, salvo il rimborso del costo effettivamente sostenuto e documentato dall’amministrazione per la riproduzione su supporti materiali. </w:t>
      </w:r>
    </w:p>
    <w:p w14:paraId="07E24420" w14:textId="77777777" w:rsidR="00617F4E" w:rsidRDefault="00617F4E" w:rsidP="00617F4E">
      <w:pPr>
        <w:ind w:left="426" w:right="677"/>
        <w:jc w:val="both"/>
      </w:pPr>
    </w:p>
    <w:p w14:paraId="7FA0DB4F" w14:textId="77777777" w:rsidR="00617F4E" w:rsidRDefault="00617F4E" w:rsidP="00617F4E">
      <w:pPr>
        <w:ind w:left="426" w:right="677"/>
        <w:jc w:val="both"/>
      </w:pPr>
    </w:p>
    <w:p w14:paraId="590A6B4C" w14:textId="77777777" w:rsidR="00617F4E" w:rsidRDefault="00617F4E" w:rsidP="00617F4E">
      <w:pPr>
        <w:ind w:left="426" w:right="677"/>
        <w:jc w:val="both"/>
      </w:pPr>
    </w:p>
    <w:p w14:paraId="680ADDB0" w14:textId="77777777" w:rsidR="00C4155D" w:rsidRDefault="00C4155D" w:rsidP="00C4155D">
      <w:pPr>
        <w:ind w:left="426" w:right="677"/>
        <w:jc w:val="center"/>
        <w:rPr>
          <w:rFonts w:ascii="Bookman Old Style" w:hAnsi="Bookman Old Style"/>
          <w:b/>
        </w:rPr>
      </w:pPr>
      <w:r>
        <w:rPr>
          <w:rFonts w:ascii="Bookman Old Style" w:hAnsi="Bookman Old Style"/>
          <w:b/>
        </w:rPr>
        <w:t>Informativa sul trattamento dei dati personali forniti con la richiesta</w:t>
      </w:r>
    </w:p>
    <w:p w14:paraId="03E785DA" w14:textId="77777777" w:rsidR="00C4155D" w:rsidRDefault="00C4155D" w:rsidP="00C4155D">
      <w:pPr>
        <w:ind w:left="426" w:right="677"/>
        <w:jc w:val="center"/>
        <w:rPr>
          <w:rFonts w:ascii="Bookman Old Style" w:hAnsi="Bookman Old Style"/>
          <w:b/>
        </w:rPr>
      </w:pPr>
      <w:r>
        <w:rPr>
          <w:rFonts w:ascii="Bookman Old Style" w:hAnsi="Bookman Old Style"/>
          <w:b/>
        </w:rPr>
        <w:t>(art. 13, Reg. UE 2016/679)</w:t>
      </w:r>
    </w:p>
    <w:p w14:paraId="6406B8A9" w14:textId="77777777" w:rsidR="00C4155D" w:rsidRDefault="00C4155D" w:rsidP="00C4155D">
      <w:pPr>
        <w:ind w:left="426" w:right="677"/>
        <w:jc w:val="center"/>
        <w:rPr>
          <w:rFonts w:ascii="Bookman Old Style" w:hAnsi="Bookman Old Style"/>
          <w:b/>
        </w:rPr>
      </w:pPr>
    </w:p>
    <w:p w14:paraId="70E71BA2" w14:textId="77777777" w:rsidR="00C4155D" w:rsidRDefault="00C4155D" w:rsidP="00C4155D">
      <w:pPr>
        <w:ind w:left="426" w:right="677"/>
        <w:jc w:val="both"/>
        <w:rPr>
          <w:rFonts w:asciiTheme="minorHAnsi" w:hAnsiTheme="minorHAnsi"/>
        </w:rPr>
      </w:pPr>
    </w:p>
    <w:p w14:paraId="6D1C19CC" w14:textId="77777777" w:rsidR="00C4155D" w:rsidRPr="000976D7" w:rsidRDefault="00C4155D" w:rsidP="00C4155D">
      <w:pPr>
        <w:pStyle w:val="Paragrafoelenco"/>
        <w:widowControl/>
        <w:numPr>
          <w:ilvl w:val="0"/>
          <w:numId w:val="2"/>
        </w:numPr>
        <w:autoSpaceDE/>
        <w:autoSpaceDN/>
        <w:ind w:left="426" w:right="677" w:firstLine="0"/>
        <w:contextualSpacing/>
        <w:rPr>
          <w:b/>
        </w:rPr>
      </w:pPr>
      <w:r w:rsidRPr="000976D7">
        <w:rPr>
          <w:b/>
        </w:rPr>
        <w:t>Titolare del Trattamento dei tati</w:t>
      </w:r>
    </w:p>
    <w:p w14:paraId="6A16A25D" w14:textId="77777777" w:rsidR="00C4155D" w:rsidRPr="000976D7" w:rsidRDefault="00C4155D" w:rsidP="00C4155D">
      <w:pPr>
        <w:pStyle w:val="Paragrafoelenco"/>
        <w:widowControl/>
        <w:autoSpaceDE/>
        <w:autoSpaceDN/>
        <w:ind w:left="426" w:right="677"/>
        <w:contextualSpacing/>
        <w:rPr>
          <w:bCs/>
        </w:rPr>
      </w:pPr>
      <w:r w:rsidRPr="000976D7">
        <w:rPr>
          <w:bCs/>
        </w:rPr>
        <w:t xml:space="preserve"> Il titolare del trattamento è il COMUNE DI TORRICELLA (TA) – Piazza Barone Vito </w:t>
      </w:r>
      <w:proofErr w:type="spellStart"/>
      <w:r w:rsidRPr="000976D7">
        <w:rPr>
          <w:bCs/>
        </w:rPr>
        <w:t>Bardoscia</w:t>
      </w:r>
      <w:proofErr w:type="spellEnd"/>
      <w:r w:rsidRPr="000976D7">
        <w:rPr>
          <w:bCs/>
        </w:rPr>
        <w:t xml:space="preserve"> s.n. - 74020 Torricella (TA) - C.F. 80008970735 - </w:t>
      </w:r>
      <w:proofErr w:type="spellStart"/>
      <w:r w:rsidRPr="000976D7">
        <w:rPr>
          <w:bCs/>
        </w:rPr>
        <w:t>tel</w:t>
      </w:r>
      <w:proofErr w:type="spellEnd"/>
      <w:r w:rsidRPr="000976D7">
        <w:rPr>
          <w:bCs/>
        </w:rPr>
        <w:t xml:space="preserve"> 099 9573007 - PEC: </w:t>
      </w:r>
      <w:hyperlink r:id="rId12" w:history="1">
        <w:r w:rsidRPr="000976D7">
          <w:rPr>
            <w:rStyle w:val="Collegamentoipertestuale"/>
            <w:bCs/>
          </w:rPr>
          <w:t>info@pec.comune.torricella.ta.it</w:t>
        </w:r>
      </w:hyperlink>
      <w:r w:rsidRPr="000976D7">
        <w:rPr>
          <w:bCs/>
        </w:rPr>
        <w:t>.</w:t>
      </w:r>
    </w:p>
    <w:p w14:paraId="015FC259" w14:textId="77777777" w:rsidR="00C4155D" w:rsidRPr="000976D7" w:rsidRDefault="00C4155D" w:rsidP="00C4155D">
      <w:pPr>
        <w:pStyle w:val="Paragrafoelenco"/>
        <w:widowControl/>
        <w:numPr>
          <w:ilvl w:val="0"/>
          <w:numId w:val="2"/>
        </w:numPr>
        <w:autoSpaceDE/>
        <w:autoSpaceDN/>
        <w:ind w:left="426" w:right="677" w:firstLine="0"/>
        <w:contextualSpacing/>
        <w:rPr>
          <w:b/>
        </w:rPr>
      </w:pPr>
      <w:r w:rsidRPr="000976D7">
        <w:rPr>
          <w:b/>
        </w:rPr>
        <w:t>Responsabile della Protezione dei dati (DPO)</w:t>
      </w:r>
    </w:p>
    <w:p w14:paraId="51AF8DC6" w14:textId="0FB73599" w:rsidR="00C4155D" w:rsidRPr="000976D7" w:rsidRDefault="00C4155D" w:rsidP="00C4155D">
      <w:pPr>
        <w:pStyle w:val="Paragrafoelenco"/>
        <w:widowControl/>
        <w:autoSpaceDE/>
        <w:autoSpaceDN/>
        <w:ind w:left="426" w:right="677"/>
        <w:contextualSpacing/>
        <w:rPr>
          <w:bCs/>
        </w:rPr>
      </w:pPr>
      <w:r w:rsidRPr="000976D7">
        <w:rPr>
          <w:bCs/>
        </w:rPr>
        <w:t xml:space="preserve">Il Responsabile della Protezione dei dati personali del comune di Torricella è contattabile al seguente indirizzo email: </w:t>
      </w:r>
      <w:hyperlink r:id="rId13" w:history="1">
        <w:r w:rsidRPr="000976D7">
          <w:rPr>
            <w:rStyle w:val="Collegamentoipertestuale"/>
            <w:bCs/>
          </w:rPr>
          <w:t>serviziorpd@pa326.it</w:t>
        </w:r>
      </w:hyperlink>
      <w:r w:rsidRPr="000976D7">
        <w:rPr>
          <w:bCs/>
        </w:rPr>
        <w:t xml:space="preserve">, (oppure tramite PEC: </w:t>
      </w:r>
      <w:hyperlink r:id="rId14" w:history="1">
        <w:r w:rsidRPr="000976D7">
          <w:rPr>
            <w:rStyle w:val="Collegamentoipertestuale"/>
            <w:bCs/>
          </w:rPr>
          <w:t>serviziorpd@pec.pa326.it</w:t>
        </w:r>
      </w:hyperlink>
      <w:r w:rsidRPr="000976D7">
        <w:rPr>
          <w:bCs/>
        </w:rPr>
        <w:t>) o all'indirizzo postale del titolare.</w:t>
      </w:r>
    </w:p>
    <w:p w14:paraId="56DEBCAC" w14:textId="77777777" w:rsidR="00C4155D" w:rsidRPr="000976D7" w:rsidRDefault="00C4155D" w:rsidP="00C4155D">
      <w:pPr>
        <w:pStyle w:val="Paragrafoelenco"/>
        <w:widowControl/>
        <w:numPr>
          <w:ilvl w:val="0"/>
          <w:numId w:val="2"/>
        </w:numPr>
        <w:autoSpaceDE/>
        <w:autoSpaceDN/>
        <w:ind w:left="426" w:right="677" w:firstLine="0"/>
        <w:contextualSpacing/>
        <w:rPr>
          <w:b/>
        </w:rPr>
      </w:pPr>
      <w:r w:rsidRPr="000976D7">
        <w:rPr>
          <w:b/>
        </w:rPr>
        <w:t>Finalità del trattamento</w:t>
      </w:r>
    </w:p>
    <w:p w14:paraId="39F8EC53" w14:textId="77777777" w:rsidR="00C4155D" w:rsidRPr="000976D7" w:rsidRDefault="00C4155D" w:rsidP="00C4155D">
      <w:pPr>
        <w:ind w:left="426" w:right="677"/>
        <w:jc w:val="both"/>
      </w:pPr>
      <w:r w:rsidRPr="000976D7">
        <w:t xml:space="preserve"> I dati personali verranno trattati dal Comune di TORRICELLA per lo svolgimento delle proprie funzioni istituzionali in relazione al procedimento avviato.</w:t>
      </w:r>
    </w:p>
    <w:p w14:paraId="1D8EFDD4" w14:textId="77777777" w:rsidR="00C4155D" w:rsidRPr="000976D7" w:rsidRDefault="00C4155D" w:rsidP="00C4155D">
      <w:pPr>
        <w:pStyle w:val="Paragrafoelenco"/>
        <w:widowControl/>
        <w:numPr>
          <w:ilvl w:val="0"/>
          <w:numId w:val="2"/>
        </w:numPr>
        <w:autoSpaceDE/>
        <w:autoSpaceDN/>
        <w:ind w:left="426" w:right="677" w:firstLine="0"/>
        <w:contextualSpacing/>
        <w:rPr>
          <w:b/>
        </w:rPr>
      </w:pPr>
      <w:r w:rsidRPr="000976D7">
        <w:rPr>
          <w:b/>
        </w:rPr>
        <w:t>Basi giuridiche del Trattamento dei dati</w:t>
      </w:r>
    </w:p>
    <w:p w14:paraId="11AC610C" w14:textId="77777777" w:rsidR="00C4155D" w:rsidRPr="000976D7" w:rsidRDefault="00C4155D" w:rsidP="00C4155D">
      <w:pPr>
        <w:pStyle w:val="Paragrafoelenco"/>
        <w:widowControl/>
        <w:autoSpaceDE/>
        <w:autoSpaceDN/>
        <w:ind w:left="426" w:right="677"/>
        <w:contextualSpacing/>
        <w:rPr>
          <w:bCs/>
        </w:rPr>
      </w:pPr>
      <w:r w:rsidRPr="000976D7">
        <w:rPr>
          <w:bCs/>
        </w:rPr>
        <w:t>Il Comune tratta i dati personali dei cittadini solo se ha una base legale per farlo. La base legale è direttamente connessa alla finalità perseguita e/o alla tipologia di dati trattati. la base giuridica è: il perseguimento di un interesse pubblico e l’adempimento di un obbligo legale per quanto attiene ai dati identificativi (dati comuni); il perseguimento di un interesse pubblico rilevante per quanto attiene a particolari categorie di dati (es. dati relativi allo stato di salute); il trattamento avviene soltanto sotto il controllo dell’autorità pubblica o se il trattamento è autorizzato dal diritto dell’Unione o degli Stati membri con previsione di garanzie appropriate per i diritti e le libertà degli interessati per quanto attiene ai dati personali relativi alle condanne penali e ai reati o a connesse misure di sicurezza</w:t>
      </w:r>
    </w:p>
    <w:p w14:paraId="1D13B139" w14:textId="77777777" w:rsidR="00C4155D" w:rsidRPr="000976D7" w:rsidRDefault="00C4155D" w:rsidP="00C4155D">
      <w:pPr>
        <w:pStyle w:val="Paragrafoelenco"/>
        <w:widowControl/>
        <w:numPr>
          <w:ilvl w:val="0"/>
          <w:numId w:val="2"/>
        </w:numPr>
        <w:autoSpaceDE/>
        <w:autoSpaceDN/>
        <w:ind w:left="426" w:right="677" w:firstLine="0"/>
        <w:contextualSpacing/>
        <w:rPr>
          <w:b/>
        </w:rPr>
      </w:pPr>
      <w:r w:rsidRPr="000976D7">
        <w:rPr>
          <w:b/>
        </w:rPr>
        <w:t xml:space="preserve">Natura del conferimento </w:t>
      </w:r>
    </w:p>
    <w:p w14:paraId="1782A376" w14:textId="77777777" w:rsidR="00C4155D" w:rsidRDefault="00C4155D" w:rsidP="00C4155D">
      <w:pPr>
        <w:ind w:left="426" w:right="677"/>
        <w:jc w:val="both"/>
      </w:pPr>
      <w:r>
        <w:t xml:space="preserve">Il conferimento dei dati personali è obbligatorio, in quanto in mancanza di esso non sarà possibile dare inizio al procedimento menzionato in precedenza e provvedere all’emanazione del provvedimento conclusivo dello stesso. </w:t>
      </w:r>
    </w:p>
    <w:p w14:paraId="09C5B1D9" w14:textId="77777777" w:rsidR="00C4155D" w:rsidRDefault="00C4155D" w:rsidP="00C4155D">
      <w:pPr>
        <w:pStyle w:val="Paragrafoelenco"/>
        <w:widowControl/>
        <w:numPr>
          <w:ilvl w:val="0"/>
          <w:numId w:val="2"/>
        </w:numPr>
        <w:autoSpaceDE/>
        <w:autoSpaceDN/>
        <w:ind w:left="426" w:right="677" w:firstLine="0"/>
        <w:contextualSpacing/>
        <w:rPr>
          <w:b/>
        </w:rPr>
      </w:pPr>
      <w:r>
        <w:rPr>
          <w:b/>
        </w:rPr>
        <w:t>Periodo di conservazione dei dati</w:t>
      </w:r>
    </w:p>
    <w:p w14:paraId="00448C5B" w14:textId="77777777" w:rsidR="00C4155D" w:rsidRPr="00C4155D" w:rsidRDefault="00C4155D" w:rsidP="00C4155D">
      <w:pPr>
        <w:pStyle w:val="Paragrafoelenco"/>
        <w:widowControl/>
        <w:autoSpaceDE/>
        <w:autoSpaceDN/>
        <w:ind w:left="426" w:right="677"/>
        <w:contextualSpacing/>
        <w:rPr>
          <w:bCs/>
        </w:rPr>
      </w:pPr>
      <w:r w:rsidRPr="00C4155D">
        <w:rPr>
          <w:bCs/>
        </w:rPr>
        <w:t>I dati saranno conservati fino al perseguimento della finalità salvo diverse diposizioni di legge; in caso di contenzioso per tutta la durata dello stesso e fino alla decorrenza dei termini di impugnazione.</w:t>
      </w:r>
    </w:p>
    <w:p w14:paraId="60C92D36" w14:textId="77777777" w:rsidR="00C4155D" w:rsidRDefault="00C4155D" w:rsidP="00C4155D">
      <w:pPr>
        <w:pStyle w:val="Paragrafoelenco"/>
        <w:widowControl/>
        <w:numPr>
          <w:ilvl w:val="0"/>
          <w:numId w:val="2"/>
        </w:numPr>
        <w:autoSpaceDE/>
        <w:autoSpaceDN/>
        <w:ind w:left="426" w:right="677" w:firstLine="0"/>
        <w:contextualSpacing/>
        <w:rPr>
          <w:b/>
        </w:rPr>
      </w:pPr>
      <w:r>
        <w:rPr>
          <w:b/>
        </w:rPr>
        <w:lastRenderedPageBreak/>
        <w:t xml:space="preserve">Modalità del trattamento </w:t>
      </w:r>
    </w:p>
    <w:p w14:paraId="20D86CA1" w14:textId="77777777" w:rsidR="00C4155D" w:rsidRDefault="00C4155D" w:rsidP="00C4155D">
      <w:pPr>
        <w:ind w:left="426" w:right="677"/>
        <w:jc w:val="both"/>
      </w:pPr>
      <w:r>
        <w:t xml:space="preserve">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profili degli utenti del servizio. </w:t>
      </w:r>
    </w:p>
    <w:p w14:paraId="29CC0F97" w14:textId="77777777" w:rsidR="00C4155D" w:rsidRDefault="00C4155D" w:rsidP="00C4155D">
      <w:pPr>
        <w:pStyle w:val="Paragrafoelenco"/>
        <w:widowControl/>
        <w:numPr>
          <w:ilvl w:val="0"/>
          <w:numId w:val="2"/>
        </w:numPr>
        <w:autoSpaceDE/>
        <w:autoSpaceDN/>
        <w:ind w:left="426" w:right="677" w:firstLine="0"/>
        <w:contextualSpacing/>
        <w:rPr>
          <w:b/>
        </w:rPr>
      </w:pPr>
      <w:r>
        <w:rPr>
          <w:b/>
        </w:rPr>
        <w:t>Categorie di soggetti ai quali i dati personali possono essere comunicati o che possono venirne a conoscenza in qualità di Responsabili o Incaricati</w:t>
      </w:r>
    </w:p>
    <w:p w14:paraId="147EE90D" w14:textId="77777777" w:rsidR="00C4155D" w:rsidRDefault="00C4155D" w:rsidP="00C4155D">
      <w:pPr>
        <w:ind w:left="426" w:right="677"/>
        <w:jc w:val="both"/>
      </w:pPr>
      <w:r>
        <w:t xml:space="preserve"> 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 </w:t>
      </w:r>
    </w:p>
    <w:p w14:paraId="63BF5F5A" w14:textId="77777777" w:rsidR="00C4155D" w:rsidRDefault="00C4155D" w:rsidP="00C4155D">
      <w:pPr>
        <w:pStyle w:val="Paragrafoelenco"/>
        <w:widowControl/>
        <w:numPr>
          <w:ilvl w:val="0"/>
          <w:numId w:val="2"/>
        </w:numPr>
        <w:autoSpaceDE/>
        <w:autoSpaceDN/>
        <w:ind w:left="426" w:right="677" w:firstLine="0"/>
        <w:contextualSpacing/>
        <w:rPr>
          <w:b/>
        </w:rPr>
      </w:pPr>
      <w:r>
        <w:rPr>
          <w:b/>
        </w:rPr>
        <w:t>Diritti dell’interessato</w:t>
      </w:r>
    </w:p>
    <w:p w14:paraId="3FB9F269" w14:textId="77777777" w:rsidR="00C4155D" w:rsidRDefault="00C4155D" w:rsidP="00C4155D">
      <w:pPr>
        <w:ind w:left="426" w:right="677"/>
        <w:jc w:val="both"/>
        <w:rPr>
          <w:sz w:val="18"/>
          <w:szCs w:val="18"/>
        </w:rPr>
      </w:pPr>
      <w:r>
        <w:t xml:space="preserve">All’interessato sono riconosciuti i diritti di cui agli artt. 15-22 del Reg. UE 2016/679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Titolare e/o al Responsabile della Protezione dei Dati Personali. </w:t>
      </w:r>
    </w:p>
    <w:p w14:paraId="5B958381" w14:textId="77777777" w:rsidR="00C4155D" w:rsidRDefault="00C4155D" w:rsidP="00C4155D">
      <w:pPr>
        <w:ind w:left="426" w:right="677"/>
        <w:jc w:val="both"/>
        <w:rPr>
          <w:sz w:val="18"/>
          <w:szCs w:val="18"/>
        </w:rPr>
      </w:pPr>
    </w:p>
    <w:p w14:paraId="11E2D225" w14:textId="77777777" w:rsidR="00C4155D" w:rsidRDefault="00C4155D" w:rsidP="00C4155D">
      <w:pPr>
        <w:ind w:left="426" w:right="677"/>
        <w:jc w:val="both"/>
        <w:rPr>
          <w:sz w:val="18"/>
          <w:szCs w:val="18"/>
        </w:rPr>
      </w:pPr>
    </w:p>
    <w:p w14:paraId="45A48698" w14:textId="77777777" w:rsidR="00C4155D" w:rsidRDefault="00C4155D" w:rsidP="00C4155D">
      <w:pPr>
        <w:ind w:left="426" w:right="677"/>
        <w:jc w:val="both"/>
        <w:rPr>
          <w:sz w:val="18"/>
          <w:szCs w:val="18"/>
        </w:rPr>
      </w:pPr>
    </w:p>
    <w:p w14:paraId="0DF72DB0" w14:textId="4FB82FB4" w:rsidR="00617F4E" w:rsidRDefault="00617F4E" w:rsidP="00617F4E">
      <w:pPr>
        <w:ind w:left="426" w:right="677"/>
        <w:jc w:val="both"/>
      </w:pPr>
    </w:p>
    <w:p w14:paraId="5EA06BBD" w14:textId="77777777" w:rsidR="00617F4E" w:rsidRDefault="00617F4E" w:rsidP="00617F4E">
      <w:pPr>
        <w:pStyle w:val="Titolo1"/>
        <w:spacing w:line="285" w:lineRule="auto"/>
        <w:ind w:left="426" w:right="677"/>
        <w:jc w:val="left"/>
        <w:rPr>
          <w:sz w:val="24"/>
        </w:rPr>
      </w:pPr>
    </w:p>
    <w:p w14:paraId="4B521158" w14:textId="77777777" w:rsidR="00B85EC1" w:rsidRDefault="00B85EC1"/>
    <w:sectPr w:rsidR="00B85EC1" w:rsidSect="00F80F86">
      <w:headerReference w:type="default" r:id="rId15"/>
      <w:footerReference w:type="default" r:id="rId16"/>
      <w:pgSz w:w="11920" w:h="16850"/>
      <w:pgMar w:top="1880" w:right="620" w:bottom="900" w:left="700" w:header="736"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61F2" w14:textId="77777777" w:rsidR="00F80F86" w:rsidRDefault="00F80F86" w:rsidP="0016746E">
      <w:r>
        <w:separator/>
      </w:r>
    </w:p>
  </w:endnote>
  <w:endnote w:type="continuationSeparator" w:id="0">
    <w:p w14:paraId="30C9BF73" w14:textId="77777777" w:rsidR="00F80F86" w:rsidRDefault="00F80F86" w:rsidP="0016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D811" w14:textId="77777777" w:rsidR="001E348B" w:rsidRDefault="001E348B">
    <w:pPr>
      <w:pStyle w:val="Corpotesto"/>
      <w:spacing w:line="14" w:lineRule="auto"/>
      <w:rPr>
        <w:sz w:val="20"/>
      </w:rPr>
    </w:pPr>
    <w:r>
      <w:rPr>
        <w:noProof/>
      </w:rPr>
      <mc:AlternateContent>
        <mc:Choice Requires="wps">
          <w:drawing>
            <wp:anchor distT="0" distB="0" distL="0" distR="0" simplePos="0" relativeHeight="251660288" behindDoc="1" locked="0" layoutInCell="1" allowOverlap="1" wp14:anchorId="62EE8D90" wp14:editId="74B9AA4C">
              <wp:simplePos x="0" y="0"/>
              <wp:positionH relativeFrom="page">
                <wp:posOffset>3614420</wp:posOffset>
              </wp:positionH>
              <wp:positionV relativeFrom="page">
                <wp:posOffset>10105390</wp:posOffset>
              </wp:positionV>
              <wp:extent cx="299720" cy="18097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4C0E1FE1" w14:textId="77777777" w:rsidR="001E348B" w:rsidRDefault="0016746E">
                          <w:pPr>
                            <w:spacing w:before="11"/>
                            <w:ind w:left="60"/>
                          </w:pPr>
                          <w:r>
                            <w:rPr>
                              <w:spacing w:val="-5"/>
                            </w:rPr>
                            <w:fldChar w:fldCharType="begin"/>
                          </w:r>
                          <w:r w:rsidR="00617F4E">
                            <w:rPr>
                              <w:spacing w:val="-5"/>
                            </w:rPr>
                            <w:instrText xml:space="preserve"> PAGE </w:instrText>
                          </w:r>
                          <w:r>
                            <w:rPr>
                              <w:spacing w:val="-5"/>
                            </w:rPr>
                            <w:fldChar w:fldCharType="separate"/>
                          </w:r>
                          <w:r w:rsidR="000778D6">
                            <w:rPr>
                              <w:noProof/>
                              <w:spacing w:val="-5"/>
                            </w:rPr>
                            <w:t>6</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2EE8D90" id="_x0000_t202" coordsize="21600,21600" o:spt="202" path="m,l,21600r21600,l21600,xe">
              <v:stroke joinstyle="miter"/>
              <v:path gradientshapeok="t" o:connecttype="rect"/>
            </v:shapetype>
            <v:shape id="Casella di testo 1" o:spid="_x0000_s1027" type="#_x0000_t202" style="position:absolute;margin-left:284.6pt;margin-top:795.7pt;width:23.6pt;height:14.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" filled="f" stroked="f">
              <v:textbox inset="0,0,0,0">
                <w:txbxContent>
                  <w:p w14:paraId="4C0E1FE1" w14:textId="77777777" w:rsidR="001E348B" w:rsidRDefault="0016746E">
                    <w:pPr>
                      <w:spacing w:before="11"/>
                      <w:ind w:left="60"/>
                    </w:pPr>
                    <w:r>
                      <w:rPr>
                        <w:spacing w:val="-5"/>
                      </w:rPr>
                      <w:fldChar w:fldCharType="begin"/>
                    </w:r>
                    <w:r w:rsidR="00617F4E">
                      <w:rPr>
                        <w:spacing w:val="-5"/>
                      </w:rPr>
                      <w:instrText xml:space="preserve"> PAGE </w:instrText>
                    </w:r>
                    <w:r>
                      <w:rPr>
                        <w:spacing w:val="-5"/>
                      </w:rPr>
                      <w:fldChar w:fldCharType="separate"/>
                    </w:r>
                    <w:r w:rsidR="000778D6">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C5C0" w14:textId="77777777" w:rsidR="00F80F86" w:rsidRDefault="00F80F86" w:rsidP="0016746E">
      <w:r>
        <w:separator/>
      </w:r>
    </w:p>
  </w:footnote>
  <w:footnote w:type="continuationSeparator" w:id="0">
    <w:p w14:paraId="0B6E8F98" w14:textId="77777777" w:rsidR="00F80F86" w:rsidRDefault="00F80F86" w:rsidP="00167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80C2" w14:textId="77777777" w:rsidR="001E348B" w:rsidRDefault="00617F4E">
    <w:pPr>
      <w:pStyle w:val="Corpotesto"/>
      <w:spacing w:line="14" w:lineRule="auto"/>
      <w:rPr>
        <w:sz w:val="20"/>
      </w:rPr>
    </w:pPr>
    <w:r>
      <w:rPr>
        <w:noProof/>
        <w:color w:val="006FBE"/>
        <w:spacing w:val="-2"/>
        <w:lang w:eastAsia="it-IT"/>
      </w:rPr>
      <w:drawing>
        <wp:anchor distT="0" distB="0" distL="114300" distR="114300" simplePos="0" relativeHeight="251661312" behindDoc="0" locked="0" layoutInCell="1" allowOverlap="1" wp14:anchorId="7678558D" wp14:editId="0176F9BD">
          <wp:simplePos x="0" y="0"/>
          <wp:positionH relativeFrom="column">
            <wp:posOffset>0</wp:posOffset>
          </wp:positionH>
          <wp:positionV relativeFrom="paragraph">
            <wp:posOffset>0</wp:posOffset>
          </wp:positionV>
          <wp:extent cx="496800" cy="586800"/>
          <wp:effectExtent l="0" t="0" r="0" b="3810"/>
          <wp:wrapNone/>
          <wp:docPr id="1898103682" name="Immagine 1" descr="Immagine che contiene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2018" name="Immagine 1" descr="Immagine che contiene art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flipH="1">
                    <a:off x="0" y="0"/>
                    <a:ext cx="496800" cy="586800"/>
                  </a:xfrm>
                  <a:prstGeom prst="rect">
                    <a:avLst/>
                  </a:prstGeom>
                </pic:spPr>
              </pic:pic>
            </a:graphicData>
          </a:graphic>
        </wp:anchor>
      </w:drawing>
    </w:r>
    <w:r w:rsidR="001E348B">
      <w:rPr>
        <w:noProof/>
        <w:color w:val="006FBE"/>
        <w:spacing w:val="-2"/>
      </w:rPr>
      <mc:AlternateContent>
        <mc:Choice Requires="wps">
          <w:drawing>
            <wp:anchor distT="0" distB="0" distL="114300" distR="114300" simplePos="0" relativeHeight="251662336" behindDoc="1" locked="0" layoutInCell="1" allowOverlap="1" wp14:anchorId="4C577059" wp14:editId="517DD203">
              <wp:simplePos x="0" y="0"/>
              <wp:positionH relativeFrom="page">
                <wp:posOffset>1770380</wp:posOffset>
              </wp:positionH>
              <wp:positionV relativeFrom="page">
                <wp:posOffset>629920</wp:posOffset>
              </wp:positionV>
              <wp:extent cx="4996815" cy="3632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6815" cy="363220"/>
                      </a:xfrm>
                      <a:prstGeom prst="rect">
                        <a:avLst/>
                      </a:prstGeom>
                      <a:noFill/>
                      <a:ln>
                        <a:noFill/>
                      </a:ln>
                    </wps:spPr>
                    <wps:txbx>
                      <w:txbxContent>
                        <w:p w14:paraId="11C70F69" w14:textId="77777777" w:rsidR="001E348B" w:rsidRDefault="00617F4E" w:rsidP="002604BD">
                          <w:pPr>
                            <w:spacing w:line="552" w:lineRule="exact"/>
                            <w:ind w:left="20"/>
                            <w:rPr>
                              <w:b/>
                              <w:sz w:val="48"/>
                            </w:rPr>
                          </w:pPr>
                          <w:r>
                            <w:rPr>
                              <w:b/>
                              <w:color w:val="365E90"/>
                              <w:sz w:val="48"/>
                            </w:rPr>
                            <w:t>COMUNE</w:t>
                          </w:r>
                          <w:r>
                            <w:rPr>
                              <w:b/>
                              <w:color w:val="365E90"/>
                              <w:spacing w:val="-2"/>
                              <w:sz w:val="48"/>
                            </w:rPr>
                            <w:t xml:space="preserve"> </w:t>
                          </w:r>
                          <w:r>
                            <w:rPr>
                              <w:b/>
                              <w:color w:val="365E90"/>
                              <w:sz w:val="48"/>
                            </w:rPr>
                            <w:t>DI</w:t>
                          </w:r>
                          <w:r>
                            <w:rPr>
                              <w:b/>
                              <w:color w:val="365E90"/>
                              <w:spacing w:val="-1"/>
                              <w:sz w:val="48"/>
                            </w:rPr>
                            <w:t xml:space="preserve"> </w:t>
                          </w:r>
                          <w:r>
                            <w:rPr>
                              <w:b/>
                              <w:color w:val="365E90"/>
                              <w:sz w:val="48"/>
                            </w:rPr>
                            <w:t>TORRICELLA</w:t>
                          </w:r>
                          <w:r>
                            <w:rPr>
                              <w:b/>
                              <w:color w:val="365E90"/>
                              <w:spacing w:val="-4"/>
                              <w:sz w:val="48"/>
                            </w:rPr>
                            <w:t xml:space="preserve"> </w:t>
                          </w:r>
                          <w:r>
                            <w:rPr>
                              <w:b/>
                              <w:color w:val="365E90"/>
                              <w:sz w:val="48"/>
                            </w:rPr>
                            <w: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77059" id="_x0000_t202" coordsize="21600,21600" o:spt="202" path="m,l,21600r21600,l21600,xe">
              <v:stroke joinstyle="miter"/>
              <v:path gradientshapeok="t" o:connecttype="rect"/>
            </v:shapetype>
            <v:shape id="Casella di testo 2" o:spid="_x0000_s1026" type="#_x0000_t202" style="position:absolute;margin-left:139.4pt;margin-top:49.6pt;width:393.45pt;height:28.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" filled="f" stroked="f">
              <v:textbox inset="0,0,0,0">
                <w:txbxContent>
                  <w:p w14:paraId="11C70F69" w14:textId="77777777" w:rsidR="001E348B" w:rsidRDefault="00617F4E" w:rsidP="002604BD">
                    <w:pPr>
                      <w:spacing w:line="552" w:lineRule="exact"/>
                      <w:ind w:left="20"/>
                      <w:rPr>
                        <w:b/>
                        <w:sz w:val="48"/>
                      </w:rPr>
                    </w:pPr>
                    <w:r>
                      <w:rPr>
                        <w:b/>
                        <w:color w:val="365E90"/>
                        <w:sz w:val="48"/>
                      </w:rPr>
                      <w:t>COMUNE</w:t>
                    </w:r>
                    <w:r>
                      <w:rPr>
                        <w:b/>
                        <w:color w:val="365E90"/>
                        <w:spacing w:val="-2"/>
                        <w:sz w:val="48"/>
                      </w:rPr>
                      <w:t xml:space="preserve"> </w:t>
                    </w:r>
                    <w:r>
                      <w:rPr>
                        <w:b/>
                        <w:color w:val="365E90"/>
                        <w:sz w:val="48"/>
                      </w:rPr>
                      <w:t>DI</w:t>
                    </w:r>
                    <w:r>
                      <w:rPr>
                        <w:b/>
                        <w:color w:val="365E90"/>
                        <w:spacing w:val="-1"/>
                        <w:sz w:val="48"/>
                      </w:rPr>
                      <w:t xml:space="preserve"> </w:t>
                    </w:r>
                    <w:r>
                      <w:rPr>
                        <w:b/>
                        <w:color w:val="365E90"/>
                        <w:sz w:val="48"/>
                      </w:rPr>
                      <w:t>TORRICELLA</w:t>
                    </w:r>
                    <w:r>
                      <w:rPr>
                        <w:b/>
                        <w:color w:val="365E90"/>
                        <w:spacing w:val="-4"/>
                        <w:sz w:val="48"/>
                      </w:rPr>
                      <w:t xml:space="preserve"> </w:t>
                    </w:r>
                    <w:r>
                      <w:rPr>
                        <w:b/>
                        <w:color w:val="365E90"/>
                        <w:sz w:val="48"/>
                      </w:rPr>
                      <w:t>(TA)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41BA7"/>
    <w:multiLevelType w:val="hybridMultilevel"/>
    <w:tmpl w:val="A0289FE8"/>
    <w:lvl w:ilvl="0" w:tplc="8B664618">
      <w:start w:val="1"/>
      <w:numFmt w:val="decimal"/>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538716B2"/>
    <w:multiLevelType w:val="hybridMultilevel"/>
    <w:tmpl w:val="F2565C3C"/>
    <w:lvl w:ilvl="0" w:tplc="BDD2C5DA">
      <w:start w:val="1"/>
      <w:numFmt w:val="decimal"/>
      <w:lvlText w:val="%1."/>
      <w:lvlJc w:val="left"/>
      <w:pPr>
        <w:ind w:left="360" w:hanging="360"/>
      </w:pPr>
      <w:rPr>
        <w:b/>
        <w:bCs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5A3F7516"/>
    <w:multiLevelType w:val="hybridMultilevel"/>
    <w:tmpl w:val="4006BBA0"/>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9539043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1209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1124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4E"/>
    <w:rsid w:val="000778D6"/>
    <w:rsid w:val="000976D7"/>
    <w:rsid w:val="0016746E"/>
    <w:rsid w:val="001E348B"/>
    <w:rsid w:val="005A56A6"/>
    <w:rsid w:val="00617F4E"/>
    <w:rsid w:val="00715D0C"/>
    <w:rsid w:val="00754EEB"/>
    <w:rsid w:val="00922630"/>
    <w:rsid w:val="00B00637"/>
    <w:rsid w:val="00B85EC1"/>
    <w:rsid w:val="00C4155D"/>
    <w:rsid w:val="00EF5054"/>
    <w:rsid w:val="00F80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24B60"/>
  <w15:docId w15:val="{97E33783-F4C3-0B4A-A4DB-9E5DDDB3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7F4E"/>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617F4E"/>
    <w:pPr>
      <w:ind w:left="85" w:right="331"/>
      <w:jc w:val="center"/>
      <w:outlineLvl w:val="0"/>
    </w:pPr>
    <w:rPr>
      <w:b/>
      <w:bCs/>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7F4E"/>
    <w:rPr>
      <w:rFonts w:ascii="Times New Roman" w:eastAsia="Times New Roman" w:hAnsi="Times New Roman" w:cs="Times New Roman"/>
      <w:b/>
      <w:bCs/>
      <w:sz w:val="40"/>
      <w:szCs w:val="40"/>
    </w:rPr>
  </w:style>
  <w:style w:type="paragraph" w:styleId="Corpotesto">
    <w:name w:val="Body Text"/>
    <w:basedOn w:val="Normale"/>
    <w:link w:val="CorpotestoCarattere"/>
    <w:uiPriority w:val="1"/>
    <w:qFormat/>
    <w:rsid w:val="00617F4E"/>
    <w:rPr>
      <w:sz w:val="24"/>
      <w:szCs w:val="24"/>
    </w:rPr>
  </w:style>
  <w:style w:type="character" w:customStyle="1" w:styleId="CorpotestoCarattere">
    <w:name w:val="Corpo testo Carattere"/>
    <w:basedOn w:val="Carpredefinitoparagrafo"/>
    <w:link w:val="Corpotesto"/>
    <w:uiPriority w:val="1"/>
    <w:rsid w:val="00617F4E"/>
    <w:rPr>
      <w:rFonts w:ascii="Times New Roman" w:eastAsia="Times New Roman" w:hAnsi="Times New Roman" w:cs="Times New Roman"/>
      <w:sz w:val="24"/>
      <w:szCs w:val="24"/>
    </w:rPr>
  </w:style>
  <w:style w:type="paragraph" w:styleId="Paragrafoelenco">
    <w:name w:val="List Paragraph"/>
    <w:basedOn w:val="Normale"/>
    <w:uiPriority w:val="34"/>
    <w:qFormat/>
    <w:rsid w:val="00617F4E"/>
    <w:pPr>
      <w:ind w:left="219"/>
      <w:jc w:val="both"/>
    </w:pPr>
  </w:style>
  <w:style w:type="character" w:styleId="Collegamentoipertestuale">
    <w:name w:val="Hyperlink"/>
    <w:basedOn w:val="Carpredefinitoparagrafo"/>
    <w:uiPriority w:val="99"/>
    <w:unhideWhenUsed/>
    <w:rsid w:val="00617F4E"/>
    <w:rPr>
      <w:color w:val="0000FF" w:themeColor="hyperlink"/>
      <w:u w:val="single"/>
    </w:rPr>
  </w:style>
  <w:style w:type="character" w:styleId="Menzionenonrisolta">
    <w:name w:val="Unresolved Mention"/>
    <w:basedOn w:val="Carpredefinitoparagrafo"/>
    <w:uiPriority w:val="99"/>
    <w:semiHidden/>
    <w:unhideWhenUsed/>
    <w:rsid w:val="00EF5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ec.comune.torricella.ta.it" TargetMode="External"/><Relationship Id="rId13" Type="http://schemas.openxmlformats.org/officeDocument/2006/relationships/hyperlink" Target="file:///C:\Users\SpagnaP\Dropbox\Comuni%20Lecce%20-%20Brindisi-%20Taranto\Comune%20di%20Torricella%20(TA)%202024\pareri\serviziorpd@pa326.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ec.comune.torricella.ta.it" TargetMode="External"/><Relationship Id="rId12" Type="http://schemas.openxmlformats.org/officeDocument/2006/relationships/hyperlink" Target="mailto:info@pec.comune.torricella.t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pagnaP\Dropbox\Comuni%20Lecce%20-%20Brindisi-%20Taranto\Comune%20di%20Torricella%20(TA)%202024\pareri\serviziorpd@pec.pa326.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SpagnaP\Dropbox\Comuni%20Lecce%20-%20Brindisi-%20Taranto\Comune%20di%20Torricella%20(TA)%202024\pareri\serviziorpd@pa326.it" TargetMode="External"/><Relationship Id="rId4" Type="http://schemas.openxmlformats.org/officeDocument/2006/relationships/webSettings" Target="webSettings.xml"/><Relationship Id="rId9" Type="http://schemas.openxmlformats.org/officeDocument/2006/relationships/hyperlink" Target="mailto:info@pec.comune.torricella.ta.it" TargetMode="External"/><Relationship Id="rId14" Type="http://schemas.openxmlformats.org/officeDocument/2006/relationships/hyperlink" Target="file:///C:\Users\SpagnaP\Dropbox\Comuni%20Lecce%20-%20Brindisi-%20Taranto\Comune%20di%20Torricella%20(TA)%202024\pareri\serviziorpd@pec.pa326.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3435</Words>
  <Characters>19583</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Laser Pc</cp:lastModifiedBy>
  <cp:revision>2</cp:revision>
  <cp:lastPrinted>2024-03-14T10:50:00Z</cp:lastPrinted>
  <dcterms:created xsi:type="dcterms:W3CDTF">2024-03-14T15:19:00Z</dcterms:created>
  <dcterms:modified xsi:type="dcterms:W3CDTF">2024-03-14T15:19:00Z</dcterms:modified>
</cp:coreProperties>
</file>